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1A32E" w14:textId="3026451E" w:rsidR="0034386A" w:rsidRPr="00967CFB" w:rsidRDefault="0034386A" w:rsidP="0034386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3763E" w:rsidRPr="0023763E">
        <w:rPr>
          <w:rFonts w:ascii="Arial" w:hAnsi="Arial" w:cs="Arial"/>
          <w:b/>
          <w:bCs/>
          <w:sz w:val="28"/>
        </w:rPr>
        <w:t>R1-240982</w:t>
      </w:r>
      <w:r w:rsidR="0023763E">
        <w:rPr>
          <w:rFonts w:ascii="Arial" w:hAnsi="Arial" w:cs="Arial"/>
          <w:b/>
          <w:bCs/>
          <w:sz w:val="28"/>
        </w:rPr>
        <w:t>6</w:t>
      </w:r>
    </w:p>
    <w:p w14:paraId="420DDD46" w14:textId="77777777" w:rsidR="0034386A" w:rsidRPr="009513AC" w:rsidRDefault="0034386A" w:rsidP="003438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3780DD96"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750DBCA3"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5838A0">
        <w:rPr>
          <w:rFonts w:ascii="Arial" w:hAnsi="Arial" w:cs="Arial"/>
        </w:rPr>
        <w:t>Discussion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562ABB31"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w:t>
      </w:r>
      <w:r w:rsidR="00441518">
        <w:t>i</w:t>
      </w:r>
      <w:r w:rsidR="006D7283">
        <w:t xml:space="preserve">n </w:t>
      </w:r>
      <w:r w:rsidR="004B2DFE">
        <w:rPr>
          <w:rFonts w:hint="eastAsia"/>
        </w:rPr>
        <w:t xml:space="preserve">the </w:t>
      </w:r>
      <w:r w:rsidR="006D7283">
        <w:t>last RAN1 meeting</w:t>
      </w:r>
      <w:r w:rsidR="00C234BC">
        <w:t xml:space="preserve"> </w:t>
      </w:r>
      <w:r w:rsidR="00441518">
        <w:t>[2]</w:t>
      </w:r>
      <w:r w:rsidR="006D7283">
        <w:t>.</w:t>
      </w:r>
    </w:p>
    <w:tbl>
      <w:tblPr>
        <w:tblStyle w:val="TableGrid"/>
        <w:tblW w:w="0" w:type="auto"/>
        <w:tblLook w:val="04A0" w:firstRow="1" w:lastRow="0" w:firstColumn="1" w:lastColumn="0" w:noHBand="0" w:noVBand="1"/>
      </w:tblPr>
      <w:tblGrid>
        <w:gridCol w:w="9629"/>
      </w:tblGrid>
      <w:tr w:rsidR="008E2616" w:rsidRPr="005B6E12" w14:paraId="33C9ED9E" w14:textId="77777777" w:rsidTr="008E2616">
        <w:tc>
          <w:tcPr>
            <w:tcW w:w="9629" w:type="dxa"/>
          </w:tcPr>
          <w:p w14:paraId="1883AC20" w14:textId="77777777" w:rsidR="00441518" w:rsidRPr="00460457" w:rsidRDefault="00441518" w:rsidP="00441518">
            <w:pPr>
              <w:pStyle w:val="Proposal"/>
              <w:numPr>
                <w:ilvl w:val="0"/>
                <w:numId w:val="0"/>
              </w:numPr>
              <w:tabs>
                <w:tab w:val="clear" w:pos="1701"/>
                <w:tab w:val="left" w:pos="0"/>
              </w:tabs>
              <w:ind w:left="1701" w:hanging="1701"/>
              <w:rPr>
                <w:b w:val="0"/>
              </w:rPr>
            </w:pPr>
            <w:r w:rsidRPr="00460457">
              <w:rPr>
                <w:b w:val="0"/>
                <w:highlight w:val="green"/>
              </w:rPr>
              <w:t>Agreement</w:t>
            </w:r>
          </w:p>
          <w:p w14:paraId="0E6F128F" w14:textId="77777777" w:rsidR="00441518" w:rsidRPr="00460457" w:rsidRDefault="00441518" w:rsidP="00441518">
            <w:pPr>
              <w:pStyle w:val="Proposal"/>
              <w:numPr>
                <w:ilvl w:val="0"/>
                <w:numId w:val="0"/>
              </w:numPr>
              <w:tabs>
                <w:tab w:val="clear" w:pos="1701"/>
                <w:tab w:val="left" w:pos="0"/>
              </w:tabs>
              <w:ind w:left="1701" w:hanging="1701"/>
              <w:rPr>
                <w:b w:val="0"/>
              </w:rPr>
            </w:pPr>
            <w:r w:rsidRPr="00460457">
              <w:rPr>
                <w:b w:val="0"/>
                <w:bCs w:val="0"/>
              </w:rPr>
              <w:t xml:space="preserve">At least the following schemes are supported for </w:t>
            </w:r>
            <w:proofErr w:type="gramStart"/>
            <w:r w:rsidRPr="00460457">
              <w:rPr>
                <w:b w:val="0"/>
                <w:bCs w:val="0"/>
              </w:rPr>
              <w:t>single-tone</w:t>
            </w:r>
            <w:proofErr w:type="gramEnd"/>
            <w:r w:rsidRPr="00460457">
              <w:rPr>
                <w:b w:val="0"/>
                <w:bCs w:val="0"/>
              </w:rPr>
              <w:t>:</w:t>
            </w:r>
          </w:p>
          <w:p w14:paraId="56279DA3" w14:textId="77777777" w:rsidR="00441518" w:rsidRPr="00460457" w:rsidRDefault="00441518" w:rsidP="00441518">
            <w:pPr>
              <w:pStyle w:val="ListParagraph"/>
              <w:numPr>
                <w:ilvl w:val="0"/>
                <w:numId w:val="57"/>
              </w:numPr>
              <w:rPr>
                <w:rFonts w:ascii="Times New Roman" w:hAnsi="Times New Roman"/>
                <w:szCs w:val="20"/>
              </w:rPr>
            </w:pPr>
            <w:r w:rsidRPr="00460457">
              <w:rPr>
                <w:rFonts w:ascii="Times New Roman" w:hAnsi="Times New Roman"/>
                <w:szCs w:val="20"/>
              </w:rPr>
              <w:t>For 3.75kHz SCS OCC for NPUSCH format 1:</w:t>
            </w:r>
          </w:p>
          <w:p w14:paraId="48D75E11" w14:textId="77777777" w:rsidR="00441518" w:rsidRPr="00460457" w:rsidRDefault="00441518" w:rsidP="00441518">
            <w:pPr>
              <w:pStyle w:val="ListParagraph"/>
              <w:numPr>
                <w:ilvl w:val="1"/>
                <w:numId w:val="57"/>
              </w:numPr>
              <w:rPr>
                <w:rFonts w:ascii="Times New Roman" w:hAnsi="Times New Roman"/>
                <w:szCs w:val="20"/>
              </w:rPr>
            </w:pPr>
            <w:r w:rsidRPr="00460457">
              <w:rPr>
                <w:rFonts w:ascii="Times New Roman" w:hAnsi="Times New Roman"/>
                <w:szCs w:val="20"/>
              </w:rPr>
              <w:t>OCC length 2, Symbol-level</w:t>
            </w:r>
          </w:p>
          <w:p w14:paraId="09408294" w14:textId="77777777" w:rsidR="00441518" w:rsidRPr="00460457" w:rsidRDefault="00441518" w:rsidP="00441518">
            <w:pPr>
              <w:pStyle w:val="ListParagraph"/>
              <w:numPr>
                <w:ilvl w:val="2"/>
                <w:numId w:val="57"/>
              </w:numPr>
              <w:rPr>
                <w:rFonts w:ascii="Times New Roman" w:hAnsi="Times New Roman"/>
                <w:szCs w:val="20"/>
              </w:rPr>
            </w:pPr>
            <w:r w:rsidRPr="00460457">
              <w:rPr>
                <w:rFonts w:ascii="Times New Roman" w:hAnsi="Times New Roman"/>
                <w:szCs w:val="20"/>
              </w:rPr>
              <w:t>FFS: DMRS pattern(s)</w:t>
            </w:r>
          </w:p>
          <w:p w14:paraId="0ADE176C" w14:textId="77777777" w:rsidR="00441518" w:rsidRPr="00460457" w:rsidRDefault="00441518" w:rsidP="00441518">
            <w:pPr>
              <w:pStyle w:val="ListParagraph"/>
              <w:numPr>
                <w:ilvl w:val="0"/>
                <w:numId w:val="57"/>
              </w:numPr>
              <w:rPr>
                <w:rFonts w:ascii="Times New Roman" w:hAnsi="Times New Roman"/>
                <w:szCs w:val="20"/>
              </w:rPr>
            </w:pPr>
            <w:r w:rsidRPr="00460457">
              <w:rPr>
                <w:rFonts w:ascii="Times New Roman" w:hAnsi="Times New Roman"/>
                <w:szCs w:val="20"/>
              </w:rPr>
              <w:t xml:space="preserve">For 15kHz SCS OCC for NPUSCH format 1: </w:t>
            </w:r>
          </w:p>
          <w:p w14:paraId="053551CB" w14:textId="77777777" w:rsidR="00441518" w:rsidRPr="00460457" w:rsidRDefault="00441518" w:rsidP="00441518">
            <w:pPr>
              <w:pStyle w:val="ListParagraph"/>
              <w:numPr>
                <w:ilvl w:val="1"/>
                <w:numId w:val="57"/>
              </w:numPr>
              <w:rPr>
                <w:rFonts w:ascii="Times New Roman" w:hAnsi="Times New Roman"/>
                <w:szCs w:val="20"/>
              </w:rPr>
            </w:pPr>
            <w:r w:rsidRPr="00460457">
              <w:rPr>
                <w:rFonts w:ascii="Times New Roman" w:hAnsi="Times New Roman"/>
                <w:szCs w:val="20"/>
              </w:rPr>
              <w:t>OCC length 2, Slot-level, CDM DMRS with legacy pattern</w:t>
            </w:r>
          </w:p>
          <w:p w14:paraId="3BB9C96C" w14:textId="51831A75" w:rsidR="00441518" w:rsidRPr="00441518" w:rsidRDefault="00441518" w:rsidP="00441518">
            <w:pPr>
              <w:pStyle w:val="ListParagraph"/>
              <w:numPr>
                <w:ilvl w:val="2"/>
                <w:numId w:val="57"/>
              </w:numPr>
              <w:rPr>
                <w:rFonts w:ascii="Times New Roman" w:hAnsi="Times New Roman"/>
                <w:szCs w:val="20"/>
              </w:rPr>
            </w:pPr>
            <w:r w:rsidRPr="00460457">
              <w:rPr>
                <w:rFonts w:ascii="Times New Roman" w:hAnsi="Times New Roman"/>
                <w:szCs w:val="20"/>
              </w:rPr>
              <w:t>FFS: CDM details, e.g. with or without spreading</w:t>
            </w:r>
          </w:p>
          <w:p w14:paraId="61711869" w14:textId="77777777" w:rsidR="00441518" w:rsidRPr="00BA3FAD" w:rsidRDefault="00441518" w:rsidP="00441518">
            <w:pPr>
              <w:pStyle w:val="ListParagraph"/>
              <w:ind w:left="0"/>
              <w:contextualSpacing/>
              <w:rPr>
                <w:rFonts w:ascii="Times New Roman" w:hAnsi="Times New Roman"/>
                <w:bCs/>
                <w:szCs w:val="20"/>
              </w:rPr>
            </w:pPr>
            <w:r w:rsidRPr="00BA3FAD">
              <w:rPr>
                <w:rFonts w:ascii="Times New Roman" w:hAnsi="Times New Roman"/>
                <w:bCs/>
                <w:szCs w:val="20"/>
                <w:highlight w:val="green"/>
              </w:rPr>
              <w:t>Agreement</w:t>
            </w:r>
          </w:p>
          <w:p w14:paraId="4AC26EBA" w14:textId="77777777" w:rsidR="00441518" w:rsidRPr="00BA3FAD" w:rsidRDefault="00441518" w:rsidP="00441518">
            <w:pPr>
              <w:pStyle w:val="ListParagraph"/>
              <w:ind w:left="0"/>
              <w:contextualSpacing/>
              <w:rPr>
                <w:rFonts w:ascii="Times New Roman" w:hAnsi="Times New Roman"/>
                <w:bCs/>
                <w:szCs w:val="20"/>
              </w:rPr>
            </w:pPr>
            <w:r w:rsidRPr="00BA3FAD">
              <w:rPr>
                <w:rFonts w:ascii="Times New Roman" w:hAnsi="Times New Roman"/>
                <w:bCs/>
                <w:szCs w:val="20"/>
              </w:rPr>
              <w:t>For NPRACH transmission, inter-symbol group OCC is not further studied.</w:t>
            </w:r>
          </w:p>
          <w:p w14:paraId="201EB5B5" w14:textId="77777777" w:rsidR="00441518" w:rsidRPr="00BA3FAD" w:rsidRDefault="00441518" w:rsidP="00441518">
            <w:pPr>
              <w:rPr>
                <w:szCs w:val="20"/>
              </w:rPr>
            </w:pPr>
          </w:p>
          <w:p w14:paraId="552D95F4" w14:textId="77777777" w:rsidR="00441518" w:rsidRPr="00BA3FAD" w:rsidRDefault="00441518" w:rsidP="00441518">
            <w:pPr>
              <w:pStyle w:val="ListParagraph"/>
              <w:ind w:left="0"/>
              <w:contextualSpacing/>
              <w:rPr>
                <w:rFonts w:ascii="Times New Roman" w:hAnsi="Times New Roman"/>
                <w:bCs/>
                <w:szCs w:val="20"/>
              </w:rPr>
            </w:pPr>
            <w:r w:rsidRPr="00BA3FAD">
              <w:rPr>
                <w:rFonts w:ascii="Times New Roman" w:hAnsi="Times New Roman"/>
                <w:bCs/>
                <w:szCs w:val="20"/>
                <w:highlight w:val="green"/>
              </w:rPr>
              <w:t>Agreement</w:t>
            </w:r>
          </w:p>
          <w:p w14:paraId="50DE8A21" w14:textId="77777777" w:rsidR="00441518" w:rsidRPr="00BA3FAD" w:rsidRDefault="00441518" w:rsidP="00441518">
            <w:pPr>
              <w:rPr>
                <w:bCs/>
                <w:szCs w:val="20"/>
              </w:rPr>
            </w:pPr>
            <w:r w:rsidRPr="00BA3FAD">
              <w:rPr>
                <w:bCs/>
                <w:szCs w:val="20"/>
              </w:rPr>
              <w:t>For support of single-tone OCC for NPUSCH format 1, RAN1 studies:</w:t>
            </w:r>
          </w:p>
          <w:p w14:paraId="046601B0" w14:textId="77777777" w:rsidR="00441518" w:rsidRPr="00BA3FAD" w:rsidRDefault="00441518" w:rsidP="00441518">
            <w:pPr>
              <w:pStyle w:val="ListParagraph"/>
              <w:numPr>
                <w:ilvl w:val="0"/>
                <w:numId w:val="57"/>
              </w:numPr>
              <w:rPr>
                <w:rFonts w:ascii="Times New Roman" w:hAnsi="Times New Roman"/>
                <w:bCs/>
                <w:szCs w:val="20"/>
              </w:rPr>
            </w:pPr>
            <w:r w:rsidRPr="00BA3FAD">
              <w:rPr>
                <w:rFonts w:ascii="Times New Roman" w:hAnsi="Times New Roman"/>
                <w:bCs/>
                <w:szCs w:val="20"/>
              </w:rPr>
              <w:t xml:space="preserve">The parameters that need to be </w:t>
            </w:r>
            <w:proofErr w:type="spellStart"/>
            <w:r w:rsidRPr="00BA3FAD">
              <w:rPr>
                <w:rFonts w:ascii="Times New Roman" w:hAnsi="Times New Roman"/>
                <w:bCs/>
                <w:szCs w:val="20"/>
              </w:rPr>
              <w:t>signalled</w:t>
            </w:r>
            <w:proofErr w:type="spellEnd"/>
            <w:r w:rsidRPr="00BA3FAD">
              <w:rPr>
                <w:rFonts w:ascii="Times New Roman" w:hAnsi="Times New Roman"/>
                <w:bCs/>
                <w:szCs w:val="20"/>
              </w:rPr>
              <w:t>, considering the following:</w:t>
            </w:r>
          </w:p>
          <w:p w14:paraId="585B6D6A" w14:textId="77777777" w:rsidR="00441518" w:rsidRPr="00BA3FAD" w:rsidRDefault="00441518" w:rsidP="00441518">
            <w:pPr>
              <w:pStyle w:val="ListParagraph"/>
              <w:numPr>
                <w:ilvl w:val="1"/>
                <w:numId w:val="57"/>
              </w:numPr>
              <w:rPr>
                <w:rFonts w:ascii="Times New Roman" w:eastAsia="DengXian" w:hAnsi="Times New Roman"/>
                <w:bCs/>
                <w:szCs w:val="20"/>
                <w:lang w:eastAsia="zh-CN"/>
              </w:rPr>
            </w:pPr>
            <w:r w:rsidRPr="00BA3FAD">
              <w:rPr>
                <w:rFonts w:ascii="Times New Roman" w:eastAsia="DengXian" w:hAnsi="Times New Roman"/>
                <w:bCs/>
                <w:szCs w:val="20"/>
                <w:lang w:eastAsia="zh-CN"/>
              </w:rPr>
              <w:t>OCC codeword</w:t>
            </w:r>
          </w:p>
          <w:p w14:paraId="4681695A" w14:textId="77777777" w:rsidR="00441518" w:rsidRPr="00BA3FAD" w:rsidRDefault="00441518" w:rsidP="00441518">
            <w:pPr>
              <w:pStyle w:val="ListParagraph"/>
              <w:numPr>
                <w:ilvl w:val="1"/>
                <w:numId w:val="57"/>
              </w:numPr>
              <w:rPr>
                <w:rFonts w:ascii="Times New Roman" w:eastAsia="DengXian" w:hAnsi="Times New Roman"/>
                <w:bCs/>
                <w:szCs w:val="20"/>
                <w:lang w:eastAsia="zh-CN"/>
              </w:rPr>
            </w:pPr>
            <w:r w:rsidRPr="00BA3FAD">
              <w:rPr>
                <w:rFonts w:ascii="Times New Roman" w:eastAsia="DengXian" w:hAnsi="Times New Roman"/>
                <w:bCs/>
                <w:szCs w:val="20"/>
                <w:lang w:eastAsia="zh-CN"/>
              </w:rPr>
              <w:t>Enabling of OCC feature</w:t>
            </w:r>
          </w:p>
          <w:p w14:paraId="6DB38679" w14:textId="77777777" w:rsidR="00441518" w:rsidRPr="00BA3FAD" w:rsidRDefault="00441518" w:rsidP="00441518">
            <w:pPr>
              <w:pStyle w:val="ListParagraph"/>
              <w:numPr>
                <w:ilvl w:val="1"/>
                <w:numId w:val="57"/>
              </w:numPr>
              <w:rPr>
                <w:rFonts w:ascii="Times New Roman" w:eastAsia="DengXian" w:hAnsi="Times New Roman"/>
                <w:bCs/>
                <w:szCs w:val="20"/>
                <w:lang w:eastAsia="zh-CN"/>
              </w:rPr>
            </w:pPr>
            <w:r w:rsidRPr="00BA3FAD">
              <w:rPr>
                <w:rFonts w:ascii="Times New Roman" w:eastAsia="DengXian" w:hAnsi="Times New Roman"/>
                <w:bCs/>
                <w:szCs w:val="20"/>
                <w:lang w:eastAsia="zh-CN"/>
              </w:rPr>
              <w:t>FFS: other parameters</w:t>
            </w:r>
          </w:p>
          <w:p w14:paraId="1B3AB590" w14:textId="77777777" w:rsidR="00441518" w:rsidRPr="00BA3FAD" w:rsidRDefault="00441518" w:rsidP="00441518">
            <w:pPr>
              <w:pStyle w:val="ListParagraph"/>
              <w:numPr>
                <w:ilvl w:val="0"/>
                <w:numId w:val="57"/>
              </w:numPr>
              <w:rPr>
                <w:rFonts w:ascii="Times New Roman" w:eastAsia="DengXian" w:hAnsi="Times New Roman"/>
                <w:bCs/>
                <w:szCs w:val="20"/>
                <w:lang w:eastAsia="zh-CN"/>
              </w:rPr>
            </w:pPr>
            <w:r w:rsidRPr="00BA3FAD">
              <w:rPr>
                <w:rFonts w:ascii="Times New Roman" w:eastAsia="DengXian" w:hAnsi="Times New Roman"/>
                <w:bCs/>
                <w:szCs w:val="20"/>
                <w:lang w:eastAsia="zh-CN"/>
              </w:rPr>
              <w:t xml:space="preserve">For dynamic grant in RRC CONNECTED, study which and whether any parameters are </w:t>
            </w:r>
            <w:proofErr w:type="spellStart"/>
            <w:r w:rsidRPr="00BA3FAD">
              <w:rPr>
                <w:rFonts w:ascii="Times New Roman" w:eastAsia="DengXian" w:hAnsi="Times New Roman"/>
                <w:bCs/>
                <w:szCs w:val="20"/>
                <w:lang w:eastAsia="zh-CN"/>
              </w:rPr>
              <w:t>signalled</w:t>
            </w:r>
            <w:proofErr w:type="spellEnd"/>
            <w:r w:rsidRPr="00BA3FAD">
              <w:rPr>
                <w:rFonts w:ascii="Times New Roman" w:eastAsia="DengXian" w:hAnsi="Times New Roman"/>
                <w:bCs/>
                <w:szCs w:val="20"/>
                <w:lang w:eastAsia="zh-CN"/>
              </w:rPr>
              <w:t xml:space="preserve"> via DCI and which and whether any parameters are </w:t>
            </w:r>
            <w:proofErr w:type="spellStart"/>
            <w:r w:rsidRPr="00BA3FAD">
              <w:rPr>
                <w:rFonts w:ascii="Times New Roman" w:eastAsia="DengXian" w:hAnsi="Times New Roman"/>
                <w:bCs/>
                <w:szCs w:val="20"/>
                <w:lang w:eastAsia="zh-CN"/>
              </w:rPr>
              <w:t>signalled</w:t>
            </w:r>
            <w:proofErr w:type="spellEnd"/>
            <w:r w:rsidRPr="00BA3FAD">
              <w:rPr>
                <w:rFonts w:ascii="Times New Roman" w:eastAsia="DengXian" w:hAnsi="Times New Roman"/>
                <w:bCs/>
                <w:szCs w:val="20"/>
                <w:lang w:eastAsia="zh-CN"/>
              </w:rPr>
              <w:t xml:space="preserve"> by RRC</w:t>
            </w:r>
          </w:p>
          <w:p w14:paraId="3654147A" w14:textId="77777777" w:rsidR="00441518" w:rsidRPr="000F76AE" w:rsidRDefault="00441518" w:rsidP="00441518">
            <w:pPr>
              <w:pStyle w:val="ListParagraph"/>
              <w:numPr>
                <w:ilvl w:val="0"/>
                <w:numId w:val="57"/>
              </w:numPr>
              <w:rPr>
                <w:rFonts w:ascii="Times New Roman" w:eastAsia="DengXian" w:hAnsi="Times New Roman"/>
                <w:bCs/>
                <w:szCs w:val="20"/>
                <w:lang w:eastAsia="zh-CN"/>
              </w:rPr>
            </w:pPr>
            <w:r w:rsidRPr="00BA3FAD">
              <w:rPr>
                <w:rFonts w:ascii="Times New Roman" w:eastAsia="DengXian" w:hAnsi="Times New Roman"/>
                <w:bCs/>
                <w:szCs w:val="20"/>
                <w:lang w:eastAsia="zh-CN"/>
              </w:rPr>
              <w:t>FFS: whether/how to support cases other than dynamic grant in RRC CONNECTED, e.g. Msg3, PUR, CB Msg3 EDT</w:t>
            </w:r>
          </w:p>
          <w:p w14:paraId="5EEC8C29" w14:textId="220F8EF1" w:rsidR="008E2616" w:rsidRPr="005B6E12" w:rsidRDefault="008E2616" w:rsidP="00441518">
            <w:pPr>
              <w:rPr>
                <w:bCs/>
              </w:rPr>
            </w:pPr>
          </w:p>
        </w:tc>
      </w:tr>
    </w:tbl>
    <w:p w14:paraId="7364F9C2" w14:textId="77777777" w:rsidR="00C151AD" w:rsidRDefault="00C151AD" w:rsidP="00CD60DA">
      <w:pPr>
        <w:jc w:val="both"/>
      </w:pPr>
    </w:p>
    <w:p w14:paraId="65E8C13E" w14:textId="522E1835"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t>Discussio</w:t>
      </w:r>
      <w:r w:rsidR="00376969">
        <w:t>n</w:t>
      </w:r>
      <w:r w:rsidR="00EE3576" w:rsidRPr="00376969">
        <w:rPr>
          <w:i/>
          <w:iCs/>
        </w:rPr>
        <w:t xml:space="preserve">   </w:t>
      </w:r>
      <w:r w:rsidR="006667EE" w:rsidRPr="00376969">
        <w:rPr>
          <w:i/>
          <w:iCs/>
        </w:rPr>
        <w:t xml:space="preserve"> </w:t>
      </w:r>
    </w:p>
    <w:p w14:paraId="7C5580CD" w14:textId="34B278CA" w:rsidR="00AA4518" w:rsidRDefault="008421BB" w:rsidP="00AA4518">
      <w:pPr>
        <w:pStyle w:val="Heading2"/>
      </w:pPr>
      <w:r>
        <w:t>NPUSCH capacity enhancement</w:t>
      </w:r>
    </w:p>
    <w:p w14:paraId="6522ECAE" w14:textId="67677B35" w:rsidR="008421BB" w:rsidRDefault="008421BB" w:rsidP="00644AEF">
      <w:pPr>
        <w:pStyle w:val="Heading3"/>
      </w:pPr>
      <w:r w:rsidRPr="00644AEF">
        <w:t>NPUSCH format 1</w:t>
      </w:r>
      <w:r w:rsidR="00644076">
        <w:t xml:space="preserve"> repetition pattern</w:t>
      </w:r>
    </w:p>
    <w:p w14:paraId="406DAB50" w14:textId="690D294F" w:rsidR="00F15C06" w:rsidRDefault="00581668" w:rsidP="0043479D">
      <w:pPr>
        <w:spacing w:before="120" w:after="120"/>
        <w:jc w:val="both"/>
      </w:pPr>
      <w:proofErr w:type="gramStart"/>
      <w:r>
        <w:t>I</w:t>
      </w:r>
      <w:r w:rsidRPr="00581668">
        <w:t>n order to</w:t>
      </w:r>
      <w:proofErr w:type="gramEnd"/>
      <w:r w:rsidRPr="00581668">
        <w:t xml:space="preserve"> increase the uplink</w:t>
      </w:r>
      <w:r>
        <w:t xml:space="preserve"> </w:t>
      </w:r>
      <w:r w:rsidR="00CA3E91">
        <w:t xml:space="preserve">capacity, OCC sequence is </w:t>
      </w:r>
      <w:r>
        <w:t>applied to</w:t>
      </w:r>
      <w:r w:rsidR="00CA3E91">
        <w:t xml:space="preserve"> the repeated NPUSCH</w:t>
      </w:r>
      <w:r>
        <w:t xml:space="preserve"> transmission</w:t>
      </w:r>
      <w:r w:rsidR="00F15C06">
        <w:t xml:space="preserve">. </w:t>
      </w:r>
      <w:r w:rsidR="00052D5F">
        <w:t>NB-IoT supports both single subcarrier and multiple subcarrier</w:t>
      </w:r>
      <w:r>
        <w:t xml:space="preserve"> UL</w:t>
      </w:r>
      <w:r w:rsidR="00052D5F">
        <w:t xml:space="preserve"> transmission with different repetition patterns.</w:t>
      </w:r>
    </w:p>
    <w:p w14:paraId="3E86685D" w14:textId="1DF6DC2E" w:rsidR="00985DFC" w:rsidRDefault="00985DFC" w:rsidP="00985DFC">
      <w:pPr>
        <w:spacing w:before="120"/>
        <w:jc w:val="both"/>
      </w:pPr>
      <w:r>
        <w:t>For NPUSCH, the number of repetitions of the allocated RUs is</w:t>
      </w:r>
      <w:r w:rsidR="0043479D">
        <w:t xml:space="preserve"> </w:t>
      </w:r>
      <w:r>
        <w:t xml:space="preserve">{1, 2, 4, 8, 32, 64, 128}. </w:t>
      </w:r>
    </w:p>
    <w:p w14:paraId="01CF9162" w14:textId="729F73E1" w:rsidR="00F15C06" w:rsidRDefault="00252377" w:rsidP="00985DFC">
      <w:pPr>
        <w:spacing w:before="120"/>
        <w:jc w:val="both"/>
      </w:pPr>
      <w:r>
        <w:lastRenderedPageBreak/>
        <w:t>For single subcarrier transmission, the repetition is based on the allocated RUs, after the modulated complex-valued symbols mapped allocated RUs, then repeat the configured repetition times.</w:t>
      </w:r>
      <w:r w:rsidR="00AB4003">
        <w:t xml:space="preserve"> </w:t>
      </w:r>
      <w:r w:rsidR="005464CA">
        <w:t>An</w:t>
      </w:r>
      <w:r w:rsidR="00AB4003">
        <w:t xml:space="preserve"> example </w:t>
      </w:r>
      <w:r w:rsidR="0043479D">
        <w:t>of single subcarrier transmission</w:t>
      </w:r>
      <w:r w:rsidR="005464CA">
        <w:t xml:space="preserve"> repetition pattern </w:t>
      </w:r>
      <w:r w:rsidR="00AB4003">
        <w:t>is show</w:t>
      </w:r>
      <w:r w:rsidR="009761AF">
        <w:t>n</w:t>
      </w:r>
      <w:r w:rsidR="00AB4003">
        <w:t xml:space="preserve"> in Figure 1.</w:t>
      </w:r>
    </w:p>
    <w:p w14:paraId="409ADAE1" w14:textId="0CDE1A73" w:rsidR="00AB4003" w:rsidRDefault="00AB4003" w:rsidP="00AB4003">
      <w:pPr>
        <w:spacing w:before="120"/>
        <w:jc w:val="center"/>
      </w:pPr>
      <w:r w:rsidRPr="00AB4003">
        <w:rPr>
          <w:noProof/>
        </w:rPr>
        <w:drawing>
          <wp:inline distT="0" distB="0" distL="0" distR="0" wp14:anchorId="3FA95E68" wp14:editId="7DF459FC">
            <wp:extent cx="3571461" cy="714366"/>
            <wp:effectExtent l="0" t="0" r="0" b="0"/>
            <wp:docPr id="582014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14703" name=""/>
                    <pic:cNvPicPr/>
                  </pic:nvPicPr>
                  <pic:blipFill>
                    <a:blip r:embed="rId8"/>
                    <a:stretch>
                      <a:fillRect/>
                    </a:stretch>
                  </pic:blipFill>
                  <pic:spPr>
                    <a:xfrm>
                      <a:off x="0" y="0"/>
                      <a:ext cx="3592662" cy="718607"/>
                    </a:xfrm>
                    <a:prstGeom prst="rect">
                      <a:avLst/>
                    </a:prstGeom>
                  </pic:spPr>
                </pic:pic>
              </a:graphicData>
            </a:graphic>
          </wp:inline>
        </w:drawing>
      </w:r>
    </w:p>
    <w:p w14:paraId="1B77149D" w14:textId="30DE0006" w:rsidR="00AB4003" w:rsidRDefault="00AB4003" w:rsidP="00AB4003">
      <w:pPr>
        <w:spacing w:before="120"/>
        <w:jc w:val="center"/>
      </w:pPr>
      <w:r>
        <w:t>Figure 1: R</w:t>
      </w:r>
      <w:r w:rsidRPr="00AB4003">
        <w:t>epetition pattern</w:t>
      </w:r>
      <w:r>
        <w:t xml:space="preserve"> for s</w:t>
      </w:r>
      <w:r w:rsidRPr="00AB4003">
        <w:t xml:space="preserve">ingle subcarrier </w:t>
      </w:r>
      <w:r>
        <w:t>transmission with 2 repetitions</w:t>
      </w:r>
    </w:p>
    <w:p w14:paraId="6D684A65" w14:textId="4B79985B" w:rsidR="00252377" w:rsidRDefault="00252377" w:rsidP="00AB4003">
      <w:pPr>
        <w:spacing w:before="120" w:after="120"/>
        <w:jc w:val="both"/>
      </w:pPr>
      <w:r>
        <w:t xml:space="preserve">For multiple subcarrier transmission, </w:t>
      </w:r>
      <w:r w:rsidR="00985DFC">
        <w:rPr>
          <w:rFonts w:hint="eastAsia"/>
        </w:rPr>
        <w:t>if the</w:t>
      </w:r>
      <w:r w:rsidR="00985DFC">
        <w:t xml:space="preserve"> repetition number is equal to 2, </w:t>
      </w:r>
      <w:r>
        <w:t>the symbol</w:t>
      </w:r>
      <w:r w:rsidR="00985DFC">
        <w:t xml:space="preserve"> mapping is the same as single subcarrier transmission; I</w:t>
      </w:r>
      <w:r w:rsidR="00985DFC">
        <w:rPr>
          <w:rFonts w:hint="eastAsia"/>
        </w:rPr>
        <w:t>f the</w:t>
      </w:r>
      <w:r w:rsidR="00985DFC">
        <w:t xml:space="preserve"> repetition number is equal to 4, the symbol </w:t>
      </w:r>
      <w:r>
        <w:t>mapped on one subframe is repeated 2 times on 2 subframe</w:t>
      </w:r>
      <w:r w:rsidR="009761AF">
        <w:t>s</w:t>
      </w:r>
      <w:r w:rsidR="00985DFC">
        <w:t>;</w:t>
      </w:r>
      <w:r>
        <w:t xml:space="preserve"> </w:t>
      </w:r>
      <w:r w:rsidR="00985DFC">
        <w:t>I</w:t>
      </w:r>
      <w:r w:rsidR="00985DFC">
        <w:rPr>
          <w:rFonts w:hint="eastAsia"/>
        </w:rPr>
        <w:t>f the</w:t>
      </w:r>
      <w:r w:rsidR="00985DFC">
        <w:t xml:space="preserve"> repetition number is larger than 4, the symbol mapped on one subframe is repeated 4 times on 4 subframe. </w:t>
      </w:r>
      <w:r w:rsidR="00AB4003">
        <w:t>The repetition pattern examples are show</w:t>
      </w:r>
      <w:r w:rsidR="009761AF">
        <w:t>n</w:t>
      </w:r>
      <w:r w:rsidR="00AB4003">
        <w:t xml:space="preserve"> in Figure 2, Figure 3</w:t>
      </w:r>
      <w:r w:rsidR="009761AF">
        <w:t>,</w:t>
      </w:r>
      <w:r w:rsidR="00AB4003">
        <w:t xml:space="preserve"> and Figure 4</w:t>
      </w:r>
      <w:r w:rsidR="005464CA">
        <w:t>, respectively</w:t>
      </w:r>
      <w:r w:rsidR="00AB4003">
        <w:t>.</w:t>
      </w:r>
    </w:p>
    <w:p w14:paraId="662194A9" w14:textId="741CE276" w:rsidR="00C65E36" w:rsidRDefault="00AB4003" w:rsidP="00AB4003">
      <w:pPr>
        <w:jc w:val="center"/>
      </w:pPr>
      <w:r w:rsidRPr="00AB4003">
        <w:rPr>
          <w:noProof/>
        </w:rPr>
        <w:drawing>
          <wp:inline distT="0" distB="0" distL="0" distR="0" wp14:anchorId="1328C181" wp14:editId="53129CBE">
            <wp:extent cx="3180522" cy="638810"/>
            <wp:effectExtent l="0" t="0" r="0" b="0"/>
            <wp:docPr id="665257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57168" name=""/>
                    <pic:cNvPicPr/>
                  </pic:nvPicPr>
                  <pic:blipFill>
                    <a:blip r:embed="rId9"/>
                    <a:stretch>
                      <a:fillRect/>
                    </a:stretch>
                  </pic:blipFill>
                  <pic:spPr>
                    <a:xfrm>
                      <a:off x="0" y="0"/>
                      <a:ext cx="3225369" cy="647818"/>
                    </a:xfrm>
                    <a:prstGeom prst="rect">
                      <a:avLst/>
                    </a:prstGeom>
                  </pic:spPr>
                </pic:pic>
              </a:graphicData>
            </a:graphic>
          </wp:inline>
        </w:drawing>
      </w:r>
    </w:p>
    <w:p w14:paraId="4B99D445" w14:textId="68CC013D" w:rsidR="00AB4003" w:rsidRDefault="00AB4003" w:rsidP="00AB4003">
      <w:pPr>
        <w:spacing w:before="120"/>
        <w:jc w:val="center"/>
      </w:pPr>
      <w:r>
        <w:t>Figure 2: R</w:t>
      </w:r>
      <w:r w:rsidRPr="00AB4003">
        <w:t>epetition pattern</w:t>
      </w:r>
      <w:r>
        <w:t xml:space="preserve"> for</w:t>
      </w:r>
      <w:r w:rsidRPr="00AB4003">
        <w:t xml:space="preserve"> </w:t>
      </w:r>
      <w:r>
        <w:t>multi-</w:t>
      </w:r>
      <w:r w:rsidRPr="00AB4003">
        <w:t>subcarrie</w:t>
      </w:r>
      <w:r>
        <w:t>r transmission with 2 repetitions</w:t>
      </w:r>
    </w:p>
    <w:p w14:paraId="7082F0CF" w14:textId="77777777" w:rsidR="00AB4003" w:rsidRDefault="00AB4003" w:rsidP="00AB4003"/>
    <w:p w14:paraId="4F12C703" w14:textId="77777777" w:rsidR="00AB4003" w:rsidRDefault="00AB4003" w:rsidP="00AB4003">
      <w:pPr>
        <w:jc w:val="center"/>
      </w:pPr>
    </w:p>
    <w:p w14:paraId="1449A894" w14:textId="6F168C57" w:rsidR="00AB4003" w:rsidRDefault="00AB4003" w:rsidP="00AB4003">
      <w:pPr>
        <w:jc w:val="center"/>
      </w:pPr>
      <w:r w:rsidRPr="00AB4003">
        <w:rPr>
          <w:noProof/>
        </w:rPr>
        <w:drawing>
          <wp:inline distT="0" distB="0" distL="0" distR="0" wp14:anchorId="6D380C0C" wp14:editId="743872F1">
            <wp:extent cx="2862470" cy="197867"/>
            <wp:effectExtent l="0" t="0" r="0" b="5715"/>
            <wp:docPr id="161789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894176" name=""/>
                    <pic:cNvPicPr/>
                  </pic:nvPicPr>
                  <pic:blipFill>
                    <a:blip r:embed="rId10"/>
                    <a:stretch>
                      <a:fillRect/>
                    </a:stretch>
                  </pic:blipFill>
                  <pic:spPr>
                    <a:xfrm>
                      <a:off x="0" y="0"/>
                      <a:ext cx="2951568" cy="204026"/>
                    </a:xfrm>
                    <a:prstGeom prst="rect">
                      <a:avLst/>
                    </a:prstGeom>
                  </pic:spPr>
                </pic:pic>
              </a:graphicData>
            </a:graphic>
          </wp:inline>
        </w:drawing>
      </w:r>
    </w:p>
    <w:p w14:paraId="09F1C330" w14:textId="72B4C9C1" w:rsidR="00AB4003" w:rsidRDefault="00AB4003" w:rsidP="00AB4003">
      <w:pPr>
        <w:spacing w:before="120"/>
        <w:jc w:val="center"/>
      </w:pPr>
      <w:r>
        <w:t>Figure 3: R</w:t>
      </w:r>
      <w:r w:rsidRPr="00AB4003">
        <w:t>epetition pattern</w:t>
      </w:r>
      <w:r>
        <w:t xml:space="preserve"> for</w:t>
      </w:r>
      <w:r w:rsidRPr="00AB4003">
        <w:t xml:space="preserve"> </w:t>
      </w:r>
      <w:r>
        <w:t>multi-</w:t>
      </w:r>
      <w:r w:rsidRPr="00AB4003">
        <w:t>subcarrie</w:t>
      </w:r>
      <w:r>
        <w:t>r transmission with 4 repetitions</w:t>
      </w:r>
    </w:p>
    <w:p w14:paraId="56410C09" w14:textId="77777777" w:rsidR="00AB4003" w:rsidRDefault="00AB4003" w:rsidP="006B6DF0">
      <w:pPr>
        <w:jc w:val="both"/>
      </w:pPr>
    </w:p>
    <w:p w14:paraId="54B9CE56" w14:textId="77777777" w:rsidR="00AB4003" w:rsidRDefault="00AB4003" w:rsidP="006B6DF0">
      <w:pPr>
        <w:jc w:val="both"/>
      </w:pPr>
    </w:p>
    <w:p w14:paraId="7F7123C6" w14:textId="71F4B444" w:rsidR="00AB4003" w:rsidRDefault="00AB4003" w:rsidP="00AB4003">
      <w:pPr>
        <w:jc w:val="center"/>
      </w:pPr>
      <w:r w:rsidRPr="00AB4003">
        <w:rPr>
          <w:noProof/>
        </w:rPr>
        <w:drawing>
          <wp:inline distT="0" distB="0" distL="0" distR="0" wp14:anchorId="53B493A1" wp14:editId="43BA4D91">
            <wp:extent cx="5592418" cy="193782"/>
            <wp:effectExtent l="0" t="0" r="0" b="0"/>
            <wp:docPr id="2083803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3906" name=""/>
                    <pic:cNvPicPr/>
                  </pic:nvPicPr>
                  <pic:blipFill>
                    <a:blip r:embed="rId11"/>
                    <a:stretch>
                      <a:fillRect/>
                    </a:stretch>
                  </pic:blipFill>
                  <pic:spPr>
                    <a:xfrm>
                      <a:off x="0" y="0"/>
                      <a:ext cx="5621640" cy="194795"/>
                    </a:xfrm>
                    <a:prstGeom prst="rect">
                      <a:avLst/>
                    </a:prstGeom>
                  </pic:spPr>
                </pic:pic>
              </a:graphicData>
            </a:graphic>
          </wp:inline>
        </w:drawing>
      </w:r>
    </w:p>
    <w:p w14:paraId="0792B055" w14:textId="4C854CBE" w:rsidR="00AB4003" w:rsidRDefault="00AB4003" w:rsidP="00AB4003">
      <w:pPr>
        <w:spacing w:before="120"/>
        <w:jc w:val="center"/>
      </w:pPr>
      <w:r>
        <w:t>Figure 4: R</w:t>
      </w:r>
      <w:r w:rsidRPr="00AB4003">
        <w:t>epetition pattern</w:t>
      </w:r>
      <w:r>
        <w:t xml:space="preserve"> for</w:t>
      </w:r>
      <w:r w:rsidRPr="00AB4003">
        <w:t xml:space="preserve"> </w:t>
      </w:r>
      <w:r>
        <w:t>multi-</w:t>
      </w:r>
      <w:r w:rsidRPr="00AB4003">
        <w:t>subcarrie</w:t>
      </w:r>
      <w:r>
        <w:t>r transmission with 8 repetitions</w:t>
      </w:r>
    </w:p>
    <w:p w14:paraId="48588928" w14:textId="77777777" w:rsidR="00AB4003" w:rsidRDefault="00AB4003" w:rsidP="006B6DF0">
      <w:pPr>
        <w:jc w:val="both"/>
      </w:pPr>
    </w:p>
    <w:p w14:paraId="28412FB4" w14:textId="04A82C25" w:rsidR="00E605CC" w:rsidRDefault="00CC29CD" w:rsidP="00CE325F">
      <w:pPr>
        <w:spacing w:before="120"/>
        <w:jc w:val="both"/>
      </w:pPr>
      <w:r>
        <w:t xml:space="preserve">Comparing with multi-subcarrier </w:t>
      </w:r>
      <w:r w:rsidR="00581668">
        <w:t>repetition</w:t>
      </w:r>
      <w:r>
        <w:t xml:space="preserve"> pattern, </w:t>
      </w:r>
      <w:r w:rsidR="00CE325F">
        <w:t>the data in adjacent symbol or slot is different</w:t>
      </w:r>
      <w:r w:rsidR="008C405E">
        <w:t xml:space="preserve"> for single subcarrier transmission</w:t>
      </w:r>
      <w:r w:rsidR="00CE325F">
        <w:t xml:space="preserve">. </w:t>
      </w:r>
      <w:r w:rsidR="00A7458E" w:rsidRPr="00581668">
        <w:t>Consequently, it is not feasible for the OCC sequence to directly multiply on NPUSCH.</w:t>
      </w:r>
      <w:r w:rsidR="00374D1B">
        <w:t xml:space="preserve"> In last RAN1 meeting, it was agreed that</w:t>
      </w:r>
      <w:r w:rsidR="00A7458E" w:rsidRPr="00581668">
        <w:t xml:space="preserve"> </w:t>
      </w:r>
      <w:r w:rsidR="00374D1B">
        <w:t xml:space="preserve">OCC length of 2 is supported for both 3.75kHz SCS </w:t>
      </w:r>
      <w:r w:rsidR="00253033">
        <w:t xml:space="preserve">with symbol level OCC </w:t>
      </w:r>
      <w:r w:rsidR="00374D1B">
        <w:t>and 15kHz SCS</w:t>
      </w:r>
      <w:r w:rsidR="00253033">
        <w:t xml:space="preserve"> with slot level OCC</w:t>
      </w:r>
      <w:r w:rsidR="004A7CA7">
        <w:t xml:space="preserve">. </w:t>
      </w:r>
      <w:r w:rsidR="00253033">
        <w:t xml:space="preserve">For 15kHz SCS single sub-carrier repetition patten with OCC, it can base on slot level repetition or subframe level repetition. According to current specification, subframe level repetition is supported, i.e., </w:t>
      </w:r>
      <w:proofErr w:type="spellStart"/>
      <w:r w:rsidR="00253033">
        <w:t>N</w:t>
      </w:r>
      <w:r w:rsidR="00253033" w:rsidRPr="00253033">
        <w:rPr>
          <w:sz w:val="20"/>
          <w:szCs w:val="20"/>
        </w:rPr>
        <w:t>slots</w:t>
      </w:r>
      <w:proofErr w:type="spellEnd"/>
      <w:r w:rsidR="00253033">
        <w:t>=2, for multi-subcarrier transmission with 15kHz SCS</w:t>
      </w:r>
      <w:r w:rsidR="00823423">
        <w:t xml:space="preserve">, which could be re-used for 15kHz single tone transmission with OCC. More specifically, the </w:t>
      </w:r>
      <w:r w:rsidR="00253033">
        <w:t>r</w:t>
      </w:r>
      <w:r w:rsidR="00253033" w:rsidRPr="00AB4003">
        <w:t>epetition pattern</w:t>
      </w:r>
      <w:r w:rsidR="00253033">
        <w:t xml:space="preserve"> for</w:t>
      </w:r>
      <w:r w:rsidR="00253033" w:rsidRPr="00AB4003">
        <w:t xml:space="preserve"> </w:t>
      </w:r>
      <w:r w:rsidR="00253033">
        <w:t>multi-</w:t>
      </w:r>
      <w:r w:rsidR="00253033" w:rsidRPr="00AB4003">
        <w:t>subcarrie</w:t>
      </w:r>
      <w:r w:rsidR="00253033">
        <w:t xml:space="preserve">r transmission with 4 repetitions </w:t>
      </w:r>
      <w:r w:rsidR="00823423">
        <w:t>is</w:t>
      </w:r>
      <w:r w:rsidR="00253033">
        <w:t xml:space="preserve"> re-used, as shown in Figure 3.</w:t>
      </w:r>
      <w:r w:rsidR="00823423">
        <w:t xml:space="preserve"> In this way, the resource mapping is the same as multi-subcarrier transmission, the additional standardization and implementation efforts are extremely reduced.</w:t>
      </w:r>
      <w:r w:rsidR="00374D1B">
        <w:t xml:space="preserve"> </w:t>
      </w:r>
    </w:p>
    <w:p w14:paraId="65EE5E10" w14:textId="42B23479" w:rsidR="00A16D6C" w:rsidRDefault="00655A80" w:rsidP="007317BD">
      <w:pPr>
        <w:spacing w:before="120"/>
        <w:jc w:val="both"/>
        <w:rPr>
          <w:i/>
          <w:iCs/>
        </w:rPr>
      </w:pPr>
      <w:r>
        <w:rPr>
          <w:b/>
          <w:bCs/>
          <w:i/>
          <w:iCs/>
          <w:u w:val="single"/>
        </w:rPr>
        <w:t>Proposal</w:t>
      </w:r>
      <w:r w:rsidR="009420F3">
        <w:rPr>
          <w:b/>
          <w:bCs/>
          <w:i/>
          <w:iCs/>
          <w:u w:val="single"/>
        </w:rPr>
        <w:t xml:space="preserve"> 1</w:t>
      </w:r>
      <w:r w:rsidR="009420F3" w:rsidRPr="00EF7107">
        <w:rPr>
          <w:i/>
          <w:iCs/>
        </w:rPr>
        <w:t>:</w:t>
      </w:r>
      <w:r w:rsidR="009420F3">
        <w:rPr>
          <w:i/>
          <w:iCs/>
        </w:rPr>
        <w:t xml:space="preserve"> For N</w:t>
      </w:r>
      <w:r w:rsidR="009420F3" w:rsidRPr="00EF7107">
        <w:rPr>
          <w:i/>
          <w:iCs/>
        </w:rPr>
        <w:t>PUSCH</w:t>
      </w:r>
      <w:r w:rsidR="005D483B">
        <w:rPr>
          <w:i/>
          <w:iCs/>
        </w:rPr>
        <w:t xml:space="preserve"> 15kHz SCS</w:t>
      </w:r>
      <w:r w:rsidR="0016727A">
        <w:rPr>
          <w:i/>
          <w:iCs/>
        </w:rPr>
        <w:t xml:space="preserve"> single </w:t>
      </w:r>
      <w:r w:rsidR="00CC29CD">
        <w:rPr>
          <w:i/>
          <w:iCs/>
        </w:rPr>
        <w:t>subcarrier</w:t>
      </w:r>
      <w:r w:rsidR="0016727A">
        <w:rPr>
          <w:i/>
          <w:iCs/>
        </w:rPr>
        <w:t xml:space="preserve"> transmission</w:t>
      </w:r>
      <w:r w:rsidR="00E605CC">
        <w:rPr>
          <w:i/>
          <w:iCs/>
        </w:rPr>
        <w:t xml:space="preserve"> with OCC length of 2</w:t>
      </w:r>
      <w:r w:rsidR="0016727A">
        <w:rPr>
          <w:i/>
          <w:iCs/>
        </w:rPr>
        <w:t xml:space="preserve">, </w:t>
      </w:r>
      <w:r w:rsidR="00A16D6C">
        <w:rPr>
          <w:i/>
          <w:iCs/>
        </w:rPr>
        <w:t xml:space="preserve">subframe based </w:t>
      </w:r>
      <w:r w:rsidR="005D483B">
        <w:rPr>
          <w:i/>
          <w:iCs/>
        </w:rPr>
        <w:t>r</w:t>
      </w:r>
      <w:r w:rsidR="005D483B" w:rsidRPr="005D483B">
        <w:rPr>
          <w:i/>
          <w:iCs/>
        </w:rPr>
        <w:t>epetition pattern</w:t>
      </w:r>
      <w:r w:rsidR="00A16D6C">
        <w:rPr>
          <w:i/>
          <w:iCs/>
        </w:rPr>
        <w:t xml:space="preserve"> is supported</w:t>
      </w:r>
      <w:r w:rsidR="00823423">
        <w:rPr>
          <w:i/>
          <w:iCs/>
        </w:rPr>
        <w:t>.</w:t>
      </w:r>
    </w:p>
    <w:p w14:paraId="4770B526" w14:textId="7706106F" w:rsidR="000774E2" w:rsidRPr="00C70CD2" w:rsidRDefault="0054695E" w:rsidP="00C70CD2">
      <w:pPr>
        <w:pStyle w:val="Heading3"/>
      </w:pPr>
      <w:r>
        <w:t xml:space="preserve">OCC spreading with frequency domain scheduling </w:t>
      </w:r>
      <w:r w:rsidR="008E0D4E" w:rsidRPr="00644AEF">
        <w:rPr>
          <w:rFonts w:hint="eastAsia"/>
        </w:rPr>
        <w:t xml:space="preserve"> </w:t>
      </w:r>
    </w:p>
    <w:p w14:paraId="642E1005" w14:textId="77777777" w:rsidR="007D0D31" w:rsidRPr="00C70CD2" w:rsidRDefault="007D0D31" w:rsidP="008E0D4E">
      <w:pPr>
        <w:spacing w:before="120"/>
        <w:jc w:val="both"/>
        <w:rPr>
          <w:color w:val="1C1C1C"/>
          <w:shd w:val="clear" w:color="auto" w:fill="FFFFFF"/>
        </w:rPr>
      </w:pPr>
      <w:r w:rsidRPr="00C70CD2">
        <w:rPr>
          <w:color w:val="1C1C1C"/>
          <w:shd w:val="clear" w:color="auto" w:fill="FFFFFF"/>
        </w:rPr>
        <w:t xml:space="preserve">The current specification allows for scheduled NPUSCH transmission with either a single subcarrier or multi-subcarrier, depending on the user's channel condition and throughput requirements. When using time domain OCC, the OCC elements are multiplied on the repeated OFDM symbols or repeated subframes. Figure 1 illustrates that NPUSCH can be scheduled with a single subcarrier transmission with or without repetitions. However, the OCC spreading scheme cannot be directly </w:t>
      </w:r>
      <w:r w:rsidRPr="00C70CD2">
        <w:rPr>
          <w:color w:val="1C1C1C"/>
          <w:shd w:val="clear" w:color="auto" w:fill="FFFFFF"/>
        </w:rPr>
        <w:lastRenderedPageBreak/>
        <w:t xml:space="preserve">applied to the single subcarrier transmission with the current repetition pattern, which requires further study of a new repetition pattern. For multi-subcarrier transmission, the current repetition pattern, with at least more than two repetitions, is suitable for OCC spreading. </w:t>
      </w:r>
    </w:p>
    <w:p w14:paraId="3EB02554" w14:textId="392F74A9" w:rsidR="00C70CD2" w:rsidRPr="00C70CD2" w:rsidRDefault="007D0D31" w:rsidP="00C70CD2">
      <w:pPr>
        <w:spacing w:before="120"/>
        <w:jc w:val="both"/>
        <w:rPr>
          <w:color w:val="1C1C1C"/>
          <w:shd w:val="clear" w:color="auto" w:fill="FFFFFF"/>
        </w:rPr>
      </w:pPr>
      <w:r w:rsidRPr="00C70CD2">
        <w:rPr>
          <w:color w:val="1C1C1C"/>
          <w:shd w:val="clear" w:color="auto" w:fill="FFFFFF"/>
        </w:rPr>
        <w:t xml:space="preserve">To increase uplink capacity with OCC, </w:t>
      </w:r>
      <w:r w:rsidR="00C70CD2" w:rsidRPr="00C70CD2">
        <w:rPr>
          <w:color w:val="1C1C1C"/>
          <w:shd w:val="clear" w:color="auto" w:fill="FFFFFF"/>
        </w:rPr>
        <w:t>the NPUSCH must</w:t>
      </w:r>
      <w:r w:rsidRPr="00C70CD2">
        <w:rPr>
          <w:color w:val="1C1C1C"/>
          <w:shd w:val="clear" w:color="auto" w:fill="FFFFFF"/>
        </w:rPr>
        <w:t xml:space="preserve"> be scheduled with repetition</w:t>
      </w:r>
      <w:r w:rsidR="00C70CD2" w:rsidRPr="00C70CD2">
        <w:rPr>
          <w:color w:val="1C1C1C"/>
          <w:shd w:val="clear" w:color="auto" w:fill="FFFFFF"/>
        </w:rPr>
        <w:t>s and multiplexed with other UEs NPUSCH</w:t>
      </w:r>
      <w:r w:rsidRPr="00C70CD2">
        <w:rPr>
          <w:color w:val="1C1C1C"/>
          <w:shd w:val="clear" w:color="auto" w:fill="FFFFFF"/>
        </w:rPr>
        <w:t xml:space="preserve">. </w:t>
      </w:r>
      <w:r w:rsidR="00C70CD2" w:rsidRPr="00C70CD2">
        <w:rPr>
          <w:color w:val="1C1C1C"/>
          <w:shd w:val="clear" w:color="auto" w:fill="FFFFFF"/>
        </w:rPr>
        <w:t>Enforcing NPUSCH with repetition would lead to capacity loss. Additionally, the Resource Unit (RU) for a single subcarrier NPUSCH is much longer than the RU for a multi-subcarrier NPUSCH. Considering additional repetition, this would limit the network's scheduling to pair the UEs with OCC, which results in reduced OCC capacity gain.</w:t>
      </w:r>
    </w:p>
    <w:p w14:paraId="76749D68" w14:textId="757A8125" w:rsidR="005F22E3" w:rsidRPr="00AC075E" w:rsidRDefault="008E0D4E" w:rsidP="00AC075E">
      <w:pPr>
        <w:spacing w:before="120" w:after="120"/>
        <w:jc w:val="both"/>
        <w:rPr>
          <w:i/>
          <w:iCs/>
        </w:rPr>
      </w:pPr>
      <w:r w:rsidRPr="00D906A0">
        <w:rPr>
          <w:b/>
          <w:bCs/>
          <w:i/>
          <w:iCs/>
          <w:u w:val="single"/>
        </w:rPr>
        <w:t xml:space="preserve">Proposal </w:t>
      </w:r>
      <w:r w:rsidR="00D411A5">
        <w:rPr>
          <w:b/>
          <w:bCs/>
          <w:i/>
          <w:iCs/>
          <w:u w:val="single"/>
        </w:rPr>
        <w:t>2</w:t>
      </w:r>
      <w:r w:rsidRPr="00D906A0">
        <w:rPr>
          <w:b/>
          <w:bCs/>
          <w:i/>
          <w:iCs/>
          <w:u w:val="single"/>
        </w:rPr>
        <w:t>:</w:t>
      </w:r>
      <w:r w:rsidRPr="00D906A0">
        <w:rPr>
          <w:i/>
          <w:iCs/>
        </w:rPr>
        <w:t xml:space="preserve"> </w:t>
      </w:r>
      <w:r>
        <w:rPr>
          <w:i/>
          <w:iCs/>
        </w:rPr>
        <w:t xml:space="preserve">Support OCC for single </w:t>
      </w:r>
      <w:r w:rsidR="003B0591">
        <w:rPr>
          <w:i/>
          <w:iCs/>
        </w:rPr>
        <w:t xml:space="preserve">subcarrier </w:t>
      </w:r>
      <w:r>
        <w:rPr>
          <w:i/>
          <w:iCs/>
        </w:rPr>
        <w:t>and multi-</w:t>
      </w:r>
      <w:r w:rsidR="003B0591">
        <w:rPr>
          <w:i/>
          <w:iCs/>
        </w:rPr>
        <w:t>subcarrier</w:t>
      </w:r>
      <w:r>
        <w:rPr>
          <w:i/>
          <w:iCs/>
        </w:rPr>
        <w:t xml:space="preserve"> NPUSCH format 1 transmission</w:t>
      </w:r>
      <w:r w:rsidR="00F609CC">
        <w:rPr>
          <w:i/>
          <w:iCs/>
        </w:rPr>
        <w:t xml:space="preserve"> with the repetitions</w:t>
      </w:r>
      <w:r>
        <w:rPr>
          <w:i/>
          <w:iCs/>
        </w:rPr>
        <w:t xml:space="preserve">. </w:t>
      </w:r>
    </w:p>
    <w:p w14:paraId="4B29730D" w14:textId="36AA05C0" w:rsidR="00212109" w:rsidRDefault="00CC5FFA" w:rsidP="00795C62">
      <w:pPr>
        <w:pStyle w:val="Heading3"/>
      </w:pPr>
      <w:r>
        <w:t>Signaling aspects of NPUSCH with OCC</w:t>
      </w:r>
    </w:p>
    <w:p w14:paraId="1F51F0A2" w14:textId="3AA008F4" w:rsidR="00940D6E" w:rsidRDefault="00E35F3C" w:rsidP="0003353A">
      <w:pPr>
        <w:jc w:val="both"/>
        <w:rPr>
          <w:color w:val="1C1C1C"/>
          <w:shd w:val="clear" w:color="auto" w:fill="FFFFFF"/>
        </w:rPr>
      </w:pPr>
      <w:r w:rsidRPr="00032C61">
        <w:rPr>
          <w:color w:val="1C1C1C"/>
          <w:shd w:val="clear" w:color="auto" w:fill="FFFFFF"/>
        </w:rPr>
        <w:t xml:space="preserve">When multiple UEs transmit NPUSCH with OCC spreading using different OCC sequences on the same time and frequency resources, it's important to ensure that UEs have the necessary information about the OCC sequence index or OCC size to be used. This information can be </w:t>
      </w:r>
      <w:r w:rsidR="00032C61">
        <w:rPr>
          <w:color w:val="1C1C1C"/>
          <w:shd w:val="clear" w:color="auto" w:fill="FFFFFF"/>
        </w:rPr>
        <w:t>delivered</w:t>
      </w:r>
      <w:r w:rsidRPr="00032C61">
        <w:rPr>
          <w:color w:val="1C1C1C"/>
          <w:shd w:val="clear" w:color="auto" w:fill="FFFFFF"/>
        </w:rPr>
        <w:t xml:space="preserve"> through various methods such as RRC signaling, scheduling DCI format N0, MAC CE, or implicitly derived from C-RNTI. </w:t>
      </w:r>
      <w:r w:rsidR="000471BE">
        <w:rPr>
          <w:color w:val="1C1C1C"/>
          <w:shd w:val="clear" w:color="auto" w:fill="FFFFFF"/>
        </w:rPr>
        <w:t xml:space="preserve">Considering the standard impacts and </w:t>
      </w:r>
      <w:r w:rsidR="00536F39">
        <w:rPr>
          <w:color w:val="1C1C1C"/>
          <w:shd w:val="clear" w:color="auto" w:fill="FFFFFF"/>
        </w:rPr>
        <w:t>scheduling flexibility</w:t>
      </w:r>
      <w:r w:rsidR="000471BE">
        <w:rPr>
          <w:color w:val="1C1C1C"/>
          <w:shd w:val="clear" w:color="auto" w:fill="FFFFFF"/>
        </w:rPr>
        <w:t xml:space="preserve">, indication the OCC codeword index by MAC CE is preferred.  </w:t>
      </w:r>
    </w:p>
    <w:p w14:paraId="79904982" w14:textId="71F04791" w:rsidR="00536F39" w:rsidRDefault="00536F39" w:rsidP="00536F39">
      <w:pPr>
        <w:spacing w:before="120" w:after="120"/>
        <w:jc w:val="both"/>
        <w:rPr>
          <w:i/>
          <w:iCs/>
        </w:rPr>
      </w:pPr>
      <w:r w:rsidRPr="00EF7107">
        <w:rPr>
          <w:b/>
          <w:bCs/>
          <w:i/>
          <w:iCs/>
          <w:u w:val="single"/>
        </w:rPr>
        <w:t xml:space="preserve">Proposal </w:t>
      </w:r>
      <w:r w:rsidR="00CE6167">
        <w:rPr>
          <w:b/>
          <w:bCs/>
          <w:i/>
          <w:iCs/>
          <w:u w:val="single"/>
        </w:rPr>
        <w:t>3</w:t>
      </w:r>
      <w:r w:rsidRPr="00EF7107">
        <w:rPr>
          <w:i/>
          <w:iCs/>
        </w:rPr>
        <w:t xml:space="preserve">: </w:t>
      </w:r>
      <w:r>
        <w:rPr>
          <w:i/>
          <w:iCs/>
        </w:rPr>
        <w:t>Support indication of OCC codeword index and OCC size by MAC CE.</w:t>
      </w:r>
    </w:p>
    <w:p w14:paraId="2651C196" w14:textId="23A0A80D" w:rsidR="00070E4B" w:rsidRDefault="008B567F" w:rsidP="0003353A">
      <w:pPr>
        <w:jc w:val="both"/>
        <w:rPr>
          <w:color w:val="1C1C1C"/>
          <w:shd w:val="clear" w:color="auto" w:fill="FFFFFF"/>
        </w:rPr>
      </w:pPr>
      <w:r>
        <w:rPr>
          <w:color w:val="1C1C1C"/>
          <w:shd w:val="clear" w:color="auto" w:fill="FFFFFF"/>
        </w:rPr>
        <w:t>In addition, the OCC scheme</w:t>
      </w:r>
      <w:r w:rsidR="002E4905">
        <w:rPr>
          <w:color w:val="1C1C1C"/>
          <w:shd w:val="clear" w:color="auto" w:fill="FFFFFF"/>
        </w:rPr>
        <w:t xml:space="preserve"> specified for dynamic scheduled NPUSCH</w:t>
      </w:r>
      <w:r>
        <w:rPr>
          <w:color w:val="1C1C1C"/>
          <w:shd w:val="clear" w:color="auto" w:fill="FFFFFF"/>
        </w:rPr>
        <w:t xml:space="preserve"> can be applied to Msg3 NPUSCH to increase the IoT-NTN random access capacity. </w:t>
      </w:r>
      <w:r w:rsidR="002E4905">
        <w:rPr>
          <w:color w:val="1C1C1C"/>
          <w:shd w:val="clear" w:color="auto" w:fill="FFFFFF"/>
        </w:rPr>
        <w:t>To achieve this</w:t>
      </w:r>
      <w:r w:rsidR="00070E4B">
        <w:rPr>
          <w:color w:val="1C1C1C"/>
          <w:shd w:val="clear" w:color="auto" w:fill="FFFFFF"/>
        </w:rPr>
        <w:t xml:space="preserve"> target</w:t>
      </w:r>
      <w:r w:rsidR="002C3F18">
        <w:rPr>
          <w:color w:val="1C1C1C"/>
          <w:shd w:val="clear" w:color="auto" w:fill="FFFFFF"/>
        </w:rPr>
        <w:t xml:space="preserve">, some of the NPRACH sub-carriers will be reserved for the purpose of early indication of UE Msg3 NPUSCH OCC capability to the network. </w:t>
      </w:r>
      <w:r w:rsidR="001C25EB">
        <w:rPr>
          <w:color w:val="1C1C1C"/>
          <w:shd w:val="clear" w:color="auto" w:fill="FFFFFF"/>
        </w:rPr>
        <w:t>The OCC codeword index could be indicated by the reserved bit in the MAC RAR</w:t>
      </w:r>
      <w:r w:rsidR="001C25EB">
        <w:t xml:space="preserve">. </w:t>
      </w:r>
    </w:p>
    <w:p w14:paraId="2DABCDD8" w14:textId="09CAEF7D" w:rsidR="003D6A0C" w:rsidRDefault="00EF7107" w:rsidP="00344F7B">
      <w:pPr>
        <w:spacing w:before="120" w:after="120"/>
        <w:jc w:val="both"/>
        <w:rPr>
          <w:i/>
          <w:iCs/>
        </w:rPr>
      </w:pPr>
      <w:r w:rsidRPr="00EF7107">
        <w:rPr>
          <w:b/>
          <w:bCs/>
          <w:i/>
          <w:iCs/>
          <w:u w:val="single"/>
        </w:rPr>
        <w:t xml:space="preserve">Proposal </w:t>
      </w:r>
      <w:r w:rsidR="00CE6167">
        <w:rPr>
          <w:b/>
          <w:bCs/>
          <w:i/>
          <w:iCs/>
          <w:u w:val="single"/>
        </w:rPr>
        <w:t>4</w:t>
      </w:r>
      <w:r w:rsidRPr="00EF7107">
        <w:rPr>
          <w:i/>
          <w:iCs/>
        </w:rPr>
        <w:t xml:space="preserve">: </w:t>
      </w:r>
      <w:r w:rsidR="00536F39">
        <w:rPr>
          <w:i/>
          <w:iCs/>
        </w:rPr>
        <w:t>To</w:t>
      </w:r>
      <w:r w:rsidR="00184B06">
        <w:rPr>
          <w:i/>
          <w:iCs/>
        </w:rPr>
        <w:t xml:space="preserve"> support </w:t>
      </w:r>
      <w:r w:rsidR="008C4AB0">
        <w:rPr>
          <w:i/>
          <w:iCs/>
        </w:rPr>
        <w:t>Msg3 NPUSCH</w:t>
      </w:r>
      <w:r w:rsidR="00184B06">
        <w:rPr>
          <w:i/>
          <w:iCs/>
        </w:rPr>
        <w:t xml:space="preserve"> with</w:t>
      </w:r>
      <w:r>
        <w:rPr>
          <w:i/>
          <w:iCs/>
        </w:rPr>
        <w:t xml:space="preserve"> OCC </w:t>
      </w:r>
      <w:r w:rsidR="00184B06">
        <w:rPr>
          <w:i/>
          <w:iCs/>
        </w:rPr>
        <w:t>spreading</w:t>
      </w:r>
      <w:r w:rsidR="00E41234">
        <w:rPr>
          <w:i/>
          <w:iCs/>
        </w:rPr>
        <w:t xml:space="preserve">, </w:t>
      </w:r>
      <w:r w:rsidR="00A5733F">
        <w:rPr>
          <w:i/>
          <w:iCs/>
        </w:rPr>
        <w:t xml:space="preserve">RAN1 to study the NPRACH resource reservation and </w:t>
      </w:r>
      <w:r w:rsidR="00E41234" w:rsidRPr="00E41234">
        <w:rPr>
          <w:i/>
          <w:iCs/>
        </w:rPr>
        <w:t xml:space="preserve">OCC </w:t>
      </w:r>
      <w:r w:rsidR="00536F39">
        <w:rPr>
          <w:i/>
          <w:iCs/>
        </w:rPr>
        <w:t xml:space="preserve">codeword </w:t>
      </w:r>
      <w:r w:rsidR="00E41234" w:rsidRPr="00E41234">
        <w:rPr>
          <w:i/>
          <w:iCs/>
        </w:rPr>
        <w:t xml:space="preserve">index </w:t>
      </w:r>
      <w:r w:rsidR="00E41234">
        <w:rPr>
          <w:i/>
          <w:iCs/>
        </w:rPr>
        <w:t>indication</w:t>
      </w:r>
      <w:r w:rsidR="005F0DB0">
        <w:rPr>
          <w:i/>
          <w:iCs/>
        </w:rPr>
        <w:t>.</w:t>
      </w:r>
    </w:p>
    <w:p w14:paraId="67F807CB" w14:textId="4EE4653B" w:rsidR="00CD2367" w:rsidRPr="00D71FAF" w:rsidRDefault="00B4444C" w:rsidP="00344F7B">
      <w:pPr>
        <w:spacing w:before="120" w:after="120"/>
        <w:jc w:val="both"/>
      </w:pPr>
      <w:r w:rsidRPr="00D71FAF">
        <w:t xml:space="preserve">Another aspect </w:t>
      </w:r>
      <w:r w:rsidR="00D71FAF" w:rsidRPr="00D71FAF">
        <w:t xml:space="preserve">related to </w:t>
      </w:r>
      <w:r w:rsidR="00D71FAF">
        <w:t>OCC design is whether OCC scheme can be applied to CB-msg3 NPUSCH</w:t>
      </w:r>
      <w:r w:rsidR="00772FC4">
        <w:t xml:space="preserve"> [4].</w:t>
      </w:r>
      <w:r w:rsidR="0099528A">
        <w:t xml:space="preserve"> According to the RAN1#118 meeting agreement and LS feedback from RAN4 in [5],</w:t>
      </w:r>
      <w:r w:rsidR="00772FC4">
        <w:t xml:space="preserve"> a</w:t>
      </w:r>
      <w:r w:rsidR="0099528A">
        <w:t xml:space="preserve">n idle UE with pre-compensated TA can satisfy the requirement for Msg3 transmission/reception without Msg1/Msg2 at least for the case of </w:t>
      </w:r>
      <w:r w:rsidR="0099528A" w:rsidRPr="002302BC">
        <w:t>NB-IoT with 3.75kHz SCS</w:t>
      </w:r>
      <w:r w:rsidR="0099528A">
        <w:t xml:space="preserve"> and </w:t>
      </w:r>
      <w:proofErr w:type="spellStart"/>
      <w:r w:rsidR="0099528A">
        <w:t>eMTC</w:t>
      </w:r>
      <w:proofErr w:type="spellEnd"/>
      <w:r w:rsidR="0099528A">
        <w:t xml:space="preserve"> CE mode A. </w:t>
      </w:r>
      <w:r w:rsidR="00E43D57">
        <w:t xml:space="preserve">In another word, the UL synchronization can be achieved for CB-Msg3 NPUSCH transmission with 3.75kHz SCS. </w:t>
      </w:r>
      <w:r w:rsidR="00CD2367" w:rsidRPr="00CD2367">
        <w:t>Consequently, the previously agreed</w:t>
      </w:r>
      <w:r w:rsidR="00CD2367">
        <w:t xml:space="preserve"> </w:t>
      </w:r>
      <w:r w:rsidR="00C32D57">
        <w:t>symbol-level OCC scheme for 3.75kHz SCS can be applied</w:t>
      </w:r>
      <w:r w:rsidR="00E43D57">
        <w:t xml:space="preserve"> </w:t>
      </w:r>
      <w:r w:rsidR="00C32D57">
        <w:t>to CB-msg3 NPUSCH.</w:t>
      </w:r>
    </w:p>
    <w:tbl>
      <w:tblPr>
        <w:tblStyle w:val="TableGrid"/>
        <w:tblW w:w="0" w:type="auto"/>
        <w:tblLook w:val="04A0" w:firstRow="1" w:lastRow="0" w:firstColumn="1" w:lastColumn="0" w:noHBand="0" w:noVBand="1"/>
      </w:tblPr>
      <w:tblGrid>
        <w:gridCol w:w="9629"/>
      </w:tblGrid>
      <w:tr w:rsidR="00D71FAF" w14:paraId="3E5754F8" w14:textId="77777777" w:rsidTr="00D71FAF">
        <w:tc>
          <w:tcPr>
            <w:tcW w:w="9629" w:type="dxa"/>
          </w:tcPr>
          <w:p w14:paraId="5C0AEA9E" w14:textId="1E445208" w:rsidR="0099528A" w:rsidRDefault="0099528A" w:rsidP="0099528A">
            <w:proofErr w:type="gramStart"/>
            <w:r w:rsidRPr="002302BC">
              <w:rPr>
                <w:highlight w:val="green"/>
              </w:rPr>
              <w:t>Agreement</w:t>
            </w:r>
            <w:r w:rsidR="00427F7D">
              <w:t>[</w:t>
            </w:r>
            <w:proofErr w:type="gramEnd"/>
            <w:r w:rsidR="00427F7D">
              <w:t>3]</w:t>
            </w:r>
          </w:p>
          <w:p w14:paraId="29D79707" w14:textId="77777777" w:rsidR="0099528A" w:rsidRPr="002302BC" w:rsidRDefault="0099528A" w:rsidP="0099528A">
            <w:pPr>
              <w:rPr>
                <w:szCs w:val="20"/>
              </w:rPr>
            </w:pPr>
            <w:r w:rsidRPr="002302BC">
              <w:rPr>
                <w:szCs w:val="20"/>
              </w:rPr>
              <w:t>RAN1’s response to Q1 is endorsed as below:</w:t>
            </w:r>
          </w:p>
          <w:p w14:paraId="4EC9A309" w14:textId="77777777" w:rsidR="0099528A" w:rsidRPr="002302BC" w:rsidRDefault="0099528A" w:rsidP="0099528A">
            <w:pPr>
              <w:ind w:leftChars="100" w:left="240"/>
              <w:rPr>
                <w:szCs w:val="20"/>
              </w:rPr>
            </w:pPr>
            <w:r w:rsidRPr="002302BC">
              <w:rPr>
                <w:szCs w:val="20"/>
              </w:rPr>
              <w:t xml:space="preserve">From RAN1 perspective, assuming Note 1 and Note 2 are satisfied, an RRC Idle UE with a pre-compensated TA (i.e., the one used for Msg1 transmission during random access for IoT NTN) can satisfy requirement </w:t>
            </w:r>
            <w:r w:rsidRPr="002302BC">
              <w:rPr>
                <w:rFonts w:hint="eastAsia"/>
                <w:szCs w:val="20"/>
              </w:rPr>
              <w:t>for</w:t>
            </w:r>
            <w:r w:rsidRPr="002302BC">
              <w:rPr>
                <w:szCs w:val="20"/>
              </w:rPr>
              <w:t xml:space="preserve"> Msg3 transmission/reception without Msg1/Msg2 at least in the following cases:</w:t>
            </w:r>
          </w:p>
          <w:p w14:paraId="288072A7" w14:textId="77777777" w:rsidR="0099528A" w:rsidRPr="002302BC" w:rsidRDefault="0099528A" w:rsidP="0099528A">
            <w:pPr>
              <w:numPr>
                <w:ilvl w:val="0"/>
                <w:numId w:val="63"/>
              </w:numPr>
            </w:pPr>
            <w:r w:rsidRPr="002302BC">
              <w:t>NB-IoT with 3.75kHz SCS.</w:t>
            </w:r>
          </w:p>
          <w:p w14:paraId="62BB3719" w14:textId="77777777" w:rsidR="0099528A" w:rsidRPr="002302BC" w:rsidRDefault="0099528A" w:rsidP="0099528A">
            <w:pPr>
              <w:numPr>
                <w:ilvl w:val="0"/>
                <w:numId w:val="63"/>
              </w:numPr>
            </w:pPr>
            <w:proofErr w:type="spellStart"/>
            <w:r w:rsidRPr="002302BC">
              <w:t>eMTC</w:t>
            </w:r>
            <w:proofErr w:type="spellEnd"/>
            <w:r w:rsidRPr="002302BC">
              <w:t xml:space="preserve"> CE mode A.</w:t>
            </w:r>
          </w:p>
          <w:p w14:paraId="433DB065" w14:textId="77777777" w:rsidR="0099528A" w:rsidRPr="000E707A" w:rsidRDefault="0099528A" w:rsidP="0099528A">
            <w:pPr>
              <w:ind w:leftChars="100" w:left="240"/>
              <w:rPr>
                <w:szCs w:val="20"/>
              </w:rPr>
            </w:pPr>
            <w:r w:rsidRPr="000E707A">
              <w:rPr>
                <w:szCs w:val="20"/>
              </w:rPr>
              <w:t>Note 1: RAN1 assumes N</w:t>
            </w:r>
            <w:r w:rsidRPr="000E707A">
              <w:rPr>
                <w:szCs w:val="20"/>
                <w:vertAlign w:val="subscript"/>
              </w:rPr>
              <w:t>TA</w:t>
            </w:r>
            <w:r w:rsidRPr="000E707A">
              <w:rPr>
                <w:szCs w:val="20"/>
              </w:rPr>
              <w:t>=0 for Msg3 transmission without Msg1/Msg2</w:t>
            </w:r>
          </w:p>
          <w:p w14:paraId="30A4E543" w14:textId="77777777" w:rsidR="0099528A" w:rsidRPr="000E707A" w:rsidRDefault="0099528A" w:rsidP="0099528A">
            <w:pPr>
              <w:ind w:leftChars="100" w:left="240"/>
              <w:rPr>
                <w:szCs w:val="20"/>
              </w:rPr>
            </w:pPr>
            <w:r w:rsidRPr="000E707A">
              <w:rPr>
                <w:szCs w:val="20"/>
              </w:rPr>
              <w:t xml:space="preserve">Note 2: RAN1 assumes that the RAN4 UL synchronization requirements specified in Table 7.20A.2-1 and Table 7.24A.2-1 of TS 36.133 apply to the Msg3 transmission without Msg1/Msg2 in NB-IoT over NTN and </w:t>
            </w:r>
            <w:proofErr w:type="spellStart"/>
            <w:r w:rsidRPr="000E707A">
              <w:rPr>
                <w:szCs w:val="20"/>
              </w:rPr>
              <w:t>eMTC</w:t>
            </w:r>
            <w:proofErr w:type="spellEnd"/>
            <w:r w:rsidRPr="000E707A">
              <w:rPr>
                <w:szCs w:val="20"/>
              </w:rPr>
              <w:t xml:space="preserve"> over NTN, respectively.</w:t>
            </w:r>
          </w:p>
          <w:p w14:paraId="6B809169" w14:textId="22BC8C43" w:rsidR="00D71FAF" w:rsidRPr="0099528A" w:rsidRDefault="0099528A" w:rsidP="0099528A">
            <w:pPr>
              <w:ind w:leftChars="100" w:left="240"/>
              <w:rPr>
                <w:szCs w:val="20"/>
              </w:rPr>
            </w:pPr>
            <w:r w:rsidRPr="000E707A">
              <w:rPr>
                <w:szCs w:val="20"/>
              </w:rPr>
              <w:t xml:space="preserve">Note 3: RAN1 may further discuss the cases of NB-IoT with 15kHz SCS and </w:t>
            </w:r>
            <w:proofErr w:type="spellStart"/>
            <w:r w:rsidRPr="000E707A">
              <w:rPr>
                <w:szCs w:val="20"/>
              </w:rPr>
              <w:t>eMTC</w:t>
            </w:r>
            <w:proofErr w:type="spellEnd"/>
            <w:r w:rsidRPr="000E707A">
              <w:rPr>
                <w:szCs w:val="20"/>
              </w:rPr>
              <w:t xml:space="preserve"> CE mode B</w:t>
            </w:r>
          </w:p>
        </w:tc>
      </w:tr>
    </w:tbl>
    <w:p w14:paraId="59AC3AED" w14:textId="04831E59" w:rsidR="00772FC4" w:rsidRDefault="00D71FAF" w:rsidP="00344F7B">
      <w:pPr>
        <w:spacing w:before="120" w:after="120"/>
        <w:jc w:val="both"/>
        <w:rPr>
          <w:i/>
          <w:iCs/>
        </w:rPr>
      </w:pPr>
      <w:r w:rsidRPr="00EF7107">
        <w:rPr>
          <w:b/>
          <w:bCs/>
          <w:i/>
          <w:iCs/>
          <w:u w:val="single"/>
        </w:rPr>
        <w:lastRenderedPageBreak/>
        <w:t xml:space="preserve">Proposal </w:t>
      </w:r>
      <w:r w:rsidR="00CE6167">
        <w:rPr>
          <w:b/>
          <w:bCs/>
          <w:i/>
          <w:iCs/>
          <w:u w:val="single"/>
        </w:rPr>
        <w:t>5</w:t>
      </w:r>
      <w:r w:rsidRPr="00EF7107">
        <w:rPr>
          <w:i/>
          <w:iCs/>
        </w:rPr>
        <w:t>:</w:t>
      </w:r>
      <w:r>
        <w:rPr>
          <w:i/>
          <w:iCs/>
        </w:rPr>
        <w:t xml:space="preserve"> </w:t>
      </w:r>
      <w:r w:rsidR="005F0917">
        <w:rPr>
          <w:i/>
          <w:iCs/>
        </w:rPr>
        <w:t>Symbol-level</w:t>
      </w:r>
      <w:r w:rsidR="003F3353">
        <w:rPr>
          <w:i/>
          <w:iCs/>
        </w:rPr>
        <w:t xml:space="preserve"> OCC scheme can be applied to CB-msg3 NPUSCH </w:t>
      </w:r>
      <w:r w:rsidR="005F0917">
        <w:rPr>
          <w:i/>
          <w:iCs/>
        </w:rPr>
        <w:t>with</w:t>
      </w:r>
      <w:r w:rsidR="003F3353">
        <w:rPr>
          <w:i/>
          <w:iCs/>
        </w:rPr>
        <w:t xml:space="preserve"> </w:t>
      </w:r>
      <w:r w:rsidR="005F0917" w:rsidRPr="005F0917">
        <w:rPr>
          <w:i/>
          <w:iCs/>
          <w:lang w:val="en-GB"/>
        </w:rPr>
        <w:t>3.75kHz SCS</w:t>
      </w:r>
      <w:r w:rsidR="00772FC4">
        <w:rPr>
          <w:i/>
          <w:iCs/>
          <w:lang w:val="en-GB"/>
        </w:rPr>
        <w:t>.</w:t>
      </w:r>
    </w:p>
    <w:p w14:paraId="147730DB" w14:textId="2FCAA2CF" w:rsidR="00572655" w:rsidRDefault="00572655" w:rsidP="00572655">
      <w:pPr>
        <w:pStyle w:val="Heading3"/>
      </w:pPr>
      <w:r>
        <w:t>UL transmission gap</w:t>
      </w:r>
    </w:p>
    <w:p w14:paraId="62D5332A" w14:textId="453015FD" w:rsidR="001856AA" w:rsidRDefault="001856AA" w:rsidP="00344F7B">
      <w:pPr>
        <w:spacing w:before="120" w:after="120"/>
        <w:jc w:val="both"/>
        <w:rPr>
          <w:color w:val="1C1C1C"/>
          <w:shd w:val="clear" w:color="auto" w:fill="FFFFFF"/>
        </w:rPr>
      </w:pPr>
      <w:r>
        <w:rPr>
          <w:color w:val="1C1C1C"/>
          <w:shd w:val="clear" w:color="auto" w:fill="FFFFFF"/>
        </w:rPr>
        <w:t xml:space="preserve">In </w:t>
      </w:r>
      <w:r w:rsidR="00993D9C">
        <w:rPr>
          <w:color w:val="1C1C1C"/>
          <w:shd w:val="clear" w:color="auto" w:fill="FFFFFF"/>
        </w:rPr>
        <w:t>previous</w:t>
      </w:r>
      <w:r>
        <w:rPr>
          <w:color w:val="1C1C1C"/>
          <w:shd w:val="clear" w:color="auto" w:fill="FFFFFF"/>
        </w:rPr>
        <w:t xml:space="preserve"> RAN1 meeting, several UL transmission gaps were agreed to study further.</w:t>
      </w:r>
    </w:p>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t xml:space="preserve">UL gaps for synchronization </w:t>
      </w:r>
    </w:p>
    <w:p w14:paraId="4EE959BB" w14:textId="2148C0A0" w:rsidR="00BD22D4" w:rsidRDefault="001856AA" w:rsidP="002E10DA">
      <w:pPr>
        <w:tabs>
          <w:tab w:val="left" w:pos="640"/>
        </w:tabs>
        <w:spacing w:before="120" w:after="120"/>
        <w:ind w:left="360"/>
        <w:jc w:val="both"/>
        <w:rPr>
          <w:color w:val="1C1C1C"/>
          <w:shd w:val="clear" w:color="auto" w:fill="FFFFFF"/>
        </w:rPr>
      </w:pPr>
      <w:r>
        <w:rPr>
          <w:color w:val="1C1C1C"/>
          <w:shd w:val="clear" w:color="auto" w:fill="FFFFFF"/>
        </w:rPr>
        <w:t>According to current spec</w:t>
      </w:r>
      <w:r w:rsidR="00B279AF">
        <w:rPr>
          <w:color w:val="1C1C1C"/>
          <w:shd w:val="clear" w:color="auto" w:fill="FFFFFF"/>
        </w:rPr>
        <w:t>ification</w:t>
      </w:r>
      <w:r>
        <w:rPr>
          <w:color w:val="1C1C1C"/>
          <w:shd w:val="clear" w:color="auto" w:fill="FFFFFF"/>
        </w:rPr>
        <w:t xml:space="preserve">, </w:t>
      </w:r>
      <w:r w:rsidRPr="001856AA">
        <w:rPr>
          <w:color w:val="1C1C1C"/>
          <w:shd w:val="clear" w:color="auto" w:fill="FFFFFF"/>
        </w:rPr>
        <w:t xml:space="preserve">the UL transmission gap is 40ms for every 256 subframe transmission. If </w:t>
      </w:r>
      <w:r w:rsidR="00185D4E">
        <w:rPr>
          <w:color w:val="1C1C1C"/>
          <w:shd w:val="clear" w:color="auto" w:fill="FFFFFF"/>
        </w:rPr>
        <w:t>two UEs are paired for transmission</w:t>
      </w:r>
      <w:r w:rsidR="008966CB">
        <w:rPr>
          <w:color w:val="1C1C1C"/>
          <w:shd w:val="clear" w:color="auto" w:fill="FFFFFF"/>
        </w:rPr>
        <w:t>s</w:t>
      </w:r>
      <w:r w:rsidR="00185D4E">
        <w:rPr>
          <w:color w:val="1C1C1C"/>
          <w:shd w:val="clear" w:color="auto" w:fill="FFFFFF"/>
        </w:rPr>
        <w:t xml:space="preserve"> with OCC spreading, and </w:t>
      </w:r>
      <w:r>
        <w:rPr>
          <w:color w:val="1C1C1C"/>
          <w:shd w:val="clear" w:color="auto" w:fill="FFFFFF"/>
        </w:rPr>
        <w:t xml:space="preserve">UE1 </w:t>
      </w:r>
      <w:r w:rsidRPr="001856AA">
        <w:rPr>
          <w:color w:val="1C1C1C"/>
          <w:shd w:val="clear" w:color="auto" w:fill="FFFFFF"/>
        </w:rPr>
        <w:t>NPUSCH transmissions is overlapped with UL transmission gap</w:t>
      </w:r>
      <w:r>
        <w:rPr>
          <w:color w:val="1C1C1C"/>
          <w:shd w:val="clear" w:color="auto" w:fill="FFFFFF"/>
        </w:rPr>
        <w:t xml:space="preserve"> of UE2, </w:t>
      </w:r>
      <w:r w:rsidR="008966CB">
        <w:rPr>
          <w:color w:val="1C1C1C"/>
          <w:shd w:val="clear" w:color="auto" w:fill="FFFFFF"/>
        </w:rPr>
        <w:t>the OCC sequences of two UEs are still orthogonal before and after the UL transmission gap as shown in figure</w:t>
      </w:r>
      <w:r w:rsidR="00B279AF">
        <w:rPr>
          <w:color w:val="1C1C1C"/>
          <w:shd w:val="clear" w:color="auto" w:fill="FFFFFF"/>
        </w:rPr>
        <w:t xml:space="preserve"> 6</w:t>
      </w:r>
      <w:r w:rsidR="008966CB">
        <w:rPr>
          <w:color w:val="1C1C1C"/>
          <w:shd w:val="clear" w:color="auto" w:fill="FFFFFF"/>
        </w:rPr>
        <w:t>. OCC performance is not impacted by the UL transmission gap.</w:t>
      </w:r>
    </w:p>
    <w:p w14:paraId="3C101F34" w14:textId="6C52B838" w:rsidR="001856AA" w:rsidRDefault="00BD22D4" w:rsidP="00BD22D4">
      <w:pPr>
        <w:tabs>
          <w:tab w:val="left" w:pos="640"/>
        </w:tabs>
        <w:ind w:left="360"/>
        <w:jc w:val="center"/>
        <w:rPr>
          <w:color w:val="1C1C1C"/>
          <w:shd w:val="clear" w:color="auto" w:fill="FFFFFF"/>
        </w:rPr>
      </w:pPr>
      <w:r w:rsidRPr="00BD22D4">
        <w:rPr>
          <w:noProof/>
          <w:color w:val="1C1C1C"/>
          <w:shd w:val="clear" w:color="auto" w:fill="FFFFFF"/>
        </w:rPr>
        <w:drawing>
          <wp:inline distT="0" distB="0" distL="0" distR="0" wp14:anchorId="43C843E5" wp14:editId="0C82F10A">
            <wp:extent cx="4458745" cy="884903"/>
            <wp:effectExtent l="0" t="0" r="0" b="4445"/>
            <wp:docPr id="103294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947409" name=""/>
                    <pic:cNvPicPr/>
                  </pic:nvPicPr>
                  <pic:blipFill>
                    <a:blip r:embed="rId12"/>
                    <a:stretch>
                      <a:fillRect/>
                    </a:stretch>
                  </pic:blipFill>
                  <pic:spPr>
                    <a:xfrm>
                      <a:off x="0" y="0"/>
                      <a:ext cx="4588441" cy="910643"/>
                    </a:xfrm>
                    <a:prstGeom prst="rect">
                      <a:avLst/>
                    </a:prstGeom>
                  </pic:spPr>
                </pic:pic>
              </a:graphicData>
            </a:graphic>
          </wp:inline>
        </w:drawing>
      </w:r>
    </w:p>
    <w:p w14:paraId="69B40417" w14:textId="62EE3DAF" w:rsidR="001856AA" w:rsidRDefault="00BD22D4" w:rsidP="002E10DA">
      <w:pPr>
        <w:tabs>
          <w:tab w:val="left" w:pos="640"/>
        </w:tabs>
        <w:spacing w:before="120" w:after="120"/>
        <w:jc w:val="center"/>
        <w:rPr>
          <w:color w:val="1C1C1C"/>
          <w:shd w:val="clear" w:color="auto" w:fill="FFFFFF"/>
        </w:rPr>
      </w:pPr>
      <w:r>
        <w:rPr>
          <w:color w:val="1C1C1C"/>
          <w:shd w:val="clear" w:color="auto" w:fill="FFFFFF"/>
        </w:rPr>
        <w:t xml:space="preserve">Figure </w:t>
      </w:r>
      <w:r w:rsidR="008C1877">
        <w:rPr>
          <w:color w:val="1C1C1C"/>
          <w:shd w:val="clear" w:color="auto" w:fill="FFFFFF"/>
        </w:rPr>
        <w:t>6</w:t>
      </w:r>
      <w:r>
        <w:rPr>
          <w:color w:val="1C1C1C"/>
          <w:shd w:val="clear" w:color="auto" w:fill="FFFFFF"/>
        </w:rPr>
        <w:t xml:space="preserve">: </w:t>
      </w:r>
      <w:r w:rsidR="008C1877">
        <w:rPr>
          <w:color w:val="1C1C1C"/>
          <w:shd w:val="clear" w:color="auto" w:fill="FFFFFF"/>
        </w:rPr>
        <w:t>E</w:t>
      </w:r>
      <w:r>
        <w:rPr>
          <w:color w:val="1C1C1C"/>
          <w:shd w:val="clear" w:color="auto" w:fill="FFFFFF"/>
        </w:rPr>
        <w:t>xample of UL transmission gap</w:t>
      </w:r>
    </w:p>
    <w:p w14:paraId="0AF3E12F" w14:textId="3AB5B746"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4BF8187E" w14:textId="69E6DE91" w:rsidR="00926583" w:rsidRPr="00926583" w:rsidRDefault="00926583" w:rsidP="00350776">
      <w:pPr>
        <w:spacing w:before="120" w:after="120"/>
        <w:ind w:left="360"/>
        <w:jc w:val="both"/>
      </w:pPr>
      <w:r>
        <w:t xml:space="preserve">For </w:t>
      </w:r>
      <w:proofErr w:type="spellStart"/>
      <w:r>
        <w:t>TDMed</w:t>
      </w:r>
      <w:proofErr w:type="spellEnd"/>
      <w:r>
        <w:t xml:space="preserve"> DMRS pattern, to keep the DMRS are orthogonal among paired UEs, some DMRS are muted or blanked. </w:t>
      </w:r>
      <w:r w:rsidR="00864097">
        <w:t xml:space="preserve">After muting the DMRS, the distance between DMRSs is 14symbols or 1ms for 15kHz SCS, and 14 symbols or 4ms for 3.75kHz SCS. The phase rotation impacts on channel estimation needs to be evaluated further according to the agreed assumptions in last meeting.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rPr>
          <w:rFonts w:eastAsia="DengXian"/>
          <w:bCs/>
          <w:szCs w:val="21"/>
        </w:rPr>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ap between two 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790F413E" w14:textId="557BD3F1" w:rsidR="009839C7" w:rsidRPr="009839C7" w:rsidRDefault="009839C7" w:rsidP="009839C7">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sidR="00E5170E">
        <w:rPr>
          <w:i/>
          <w:iCs/>
        </w:rPr>
        <w:t xml:space="preserve"> for IoT-NTN</w:t>
      </w:r>
      <w:r w:rsidRPr="009839C7">
        <w:rPr>
          <w:i/>
          <w:iCs/>
        </w:rPr>
        <w:t>.</w:t>
      </w:r>
    </w:p>
    <w:p w14:paraId="51F9E219" w14:textId="7A63B338" w:rsidR="009839C7" w:rsidRPr="009839C7" w:rsidRDefault="009839C7" w:rsidP="007B6043">
      <w:pPr>
        <w:numPr>
          <w:ilvl w:val="0"/>
          <w:numId w:val="64"/>
        </w:numPr>
        <w:spacing w:before="120" w:after="120"/>
        <w:jc w:val="both"/>
        <w:rPr>
          <w:b/>
          <w:i/>
          <w:iCs/>
          <w:lang w:val="en-GB"/>
        </w:rPr>
      </w:pPr>
      <w:r w:rsidRPr="009839C7">
        <w:rPr>
          <w:i/>
          <w:iCs/>
          <w:color w:val="1C1C1C"/>
          <w:shd w:val="clear" w:color="auto" w:fill="FFFFFF"/>
        </w:rPr>
        <w:t>UL gaps for synchronization</w:t>
      </w:r>
    </w:p>
    <w:p w14:paraId="7B40E259" w14:textId="5E7F3AA6" w:rsidR="009839C7" w:rsidRPr="009839C7" w:rsidRDefault="009839C7" w:rsidP="007B6043">
      <w:pPr>
        <w:numPr>
          <w:ilvl w:val="0"/>
          <w:numId w:val="64"/>
        </w:numPr>
        <w:spacing w:before="120" w:after="120"/>
        <w:jc w:val="both"/>
        <w:rPr>
          <w:bCs/>
          <w:i/>
          <w:iCs/>
          <w:lang w:val="en-GB"/>
        </w:rPr>
      </w:pPr>
      <w:r w:rsidRPr="009839C7">
        <w:rPr>
          <w:bCs/>
          <w:i/>
          <w:iCs/>
          <w:lang w:val="en-GB"/>
        </w:rPr>
        <w:t>TDM DMRS that are muted</w:t>
      </w:r>
    </w:p>
    <w:p w14:paraId="151245DF" w14:textId="374F5990" w:rsidR="009839C7" w:rsidRPr="007B6043" w:rsidRDefault="009839C7" w:rsidP="007B6043">
      <w:pPr>
        <w:numPr>
          <w:ilvl w:val="0"/>
          <w:numId w:val="64"/>
        </w:numPr>
        <w:spacing w:before="120" w:after="120"/>
        <w:jc w:val="both"/>
        <w:rPr>
          <w:bCs/>
          <w:i/>
          <w:iCs/>
          <w:lang w:val="en-GB"/>
        </w:rPr>
      </w:pPr>
      <w:r w:rsidRPr="009839C7">
        <w:rPr>
          <w:bCs/>
          <w:i/>
          <w:iCs/>
          <w:lang w:val="en-GB"/>
        </w:rPr>
        <w:t>Guard periods for 3.75kHz UL transmissions</w:t>
      </w:r>
    </w:p>
    <w:p w14:paraId="3BE796E8" w14:textId="794F1F29"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30F5930E" w:rsidR="00350776" w:rsidRPr="00F33398" w:rsidRDefault="00F33398" w:rsidP="00350776">
      <w:pPr>
        <w:spacing w:before="120" w:after="120"/>
        <w:ind w:left="360"/>
        <w:jc w:val="both"/>
      </w:pPr>
      <w:r>
        <w:t>As indicated by the spec</w:t>
      </w:r>
      <w:r w:rsidR="00350776">
        <w:t>ification</w:t>
      </w:r>
      <w:r>
        <w:t xml:space="preserve">, </w:t>
      </w:r>
      <w:r w:rsidR="00350776" w:rsidRPr="00350776">
        <w:t>the NPUSCH transmission will be delayed in the event of a collision with NPRAC</w:t>
      </w:r>
      <w:r w:rsidR="00350776">
        <w:t>H</w:t>
      </w:r>
      <w:r>
        <w:t xml:space="preserve">. </w:t>
      </w:r>
      <w:r w:rsidR="00350776" w:rsidRPr="00350776">
        <w:t>If the OCC covering the NPUSCH transmission collides with NPRACH</w:t>
      </w:r>
      <w:r>
        <w:t>, the whole NPUSCH transmission</w:t>
      </w:r>
      <w:r w:rsidR="004F4AB5">
        <w:t>s</w:t>
      </w:r>
      <w:r>
        <w:t xml:space="preserve"> covered by a</w:t>
      </w:r>
      <w:r w:rsidR="00350776">
        <w:t>n</w:t>
      </w:r>
      <w:r>
        <w:t xml:space="preserve"> OCC sequence shall be postponed.</w:t>
      </w:r>
      <w:r w:rsidR="007E5C95">
        <w:t xml:space="preserve"> As the OCC orthogonality is impacted with the longer gap before and after the NPRACH</w:t>
      </w:r>
      <w:r w:rsidR="008E7255">
        <w:t xml:space="preserve"> occasions</w:t>
      </w:r>
      <w:r w:rsidR="007E5C95">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4CC3A91A" w14:textId="7EF50BA4" w:rsidR="008E7255" w:rsidRDefault="00350776"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t>T</w:t>
      </w:r>
      <w:r w:rsidR="008E7255" w:rsidRPr="008E7255">
        <w:rPr>
          <w:rFonts w:ascii="Times New Roman" w:hAnsi="Times New Roman"/>
          <w:sz w:val="24"/>
          <w:szCs w:val="24"/>
        </w:rPr>
        <w:t xml:space="preserve">he UL segment and compensation gap is used for TA pre-compensation, </w:t>
      </w:r>
      <w:r>
        <w:rPr>
          <w:rFonts w:ascii="Times New Roman" w:hAnsi="Times New Roman"/>
          <w:sz w:val="24"/>
          <w:szCs w:val="24"/>
        </w:rPr>
        <w:t>the TA pre-compensation gap</w:t>
      </w:r>
      <w:r w:rsidR="008E7255" w:rsidRPr="008E7255">
        <w:rPr>
          <w:rFonts w:ascii="Times New Roman" w:hAnsi="Times New Roman"/>
          <w:sz w:val="24"/>
          <w:szCs w:val="24"/>
        </w:rPr>
        <w:t xml:space="preserve"> could be 1symbol, 1slot, or 2 slots. </w:t>
      </w:r>
      <w:r w:rsidR="008E7255">
        <w:rPr>
          <w:rFonts w:ascii="Times New Roman" w:hAnsi="Times New Roman"/>
          <w:sz w:val="24"/>
          <w:szCs w:val="24"/>
        </w:rPr>
        <w:t>E</w:t>
      </w:r>
      <w:r w:rsidR="008E7255" w:rsidRPr="008E7255">
        <w:rPr>
          <w:rFonts w:ascii="Times New Roman" w:hAnsi="Times New Roman"/>
          <w:sz w:val="24"/>
          <w:szCs w:val="24"/>
        </w:rPr>
        <w:t xml:space="preserve">ach NPUSCH segment could transmit </w:t>
      </w:r>
      <w:r w:rsidR="008A0C29">
        <w:rPr>
          <w:rFonts w:ascii="Times New Roman" w:hAnsi="Times New Roman"/>
          <w:sz w:val="24"/>
          <w:szCs w:val="24"/>
        </w:rPr>
        <w:t xml:space="preserve">with duration of </w:t>
      </w:r>
      <w:r w:rsidR="008E7255" w:rsidRPr="008E7255">
        <w:rPr>
          <w:rFonts w:ascii="Times New Roman" w:hAnsi="Times New Roman"/>
          <w:sz w:val="24"/>
          <w:szCs w:val="24"/>
        </w:rPr>
        <w:t>2ms, 4ms, up to 256ms.</w:t>
      </w:r>
      <w:r w:rsidR="008E7255">
        <w:rPr>
          <w:rFonts w:ascii="Times New Roman" w:hAnsi="Times New Roman"/>
          <w:sz w:val="24"/>
          <w:szCs w:val="24"/>
        </w:rPr>
        <w:t xml:space="preserve"> The UL timing adjustment gap will impact both slot-level OCC and symbol-level OCC which depends on the TA pre-compensation gap is symbol level or slot level.</w:t>
      </w:r>
    </w:p>
    <w:p w14:paraId="3AD99C4C" w14:textId="19CC9136" w:rsidR="008E7255" w:rsidRPr="008E7255" w:rsidRDefault="008E7255" w:rsidP="00350776">
      <w:pPr>
        <w:pStyle w:val="ListParagraph"/>
        <w:spacing w:before="120" w:after="120"/>
        <w:ind w:left="360"/>
        <w:jc w:val="both"/>
        <w:rPr>
          <w:rFonts w:ascii="Times New Roman" w:hAnsi="Times New Roman"/>
          <w:sz w:val="24"/>
          <w:szCs w:val="24"/>
        </w:rPr>
      </w:pPr>
      <w:r>
        <w:rPr>
          <w:rFonts w:ascii="Times New Roman" w:hAnsi="Times New Roman"/>
          <w:sz w:val="24"/>
          <w:szCs w:val="24"/>
        </w:rPr>
        <w:lastRenderedPageBreak/>
        <w:t xml:space="preserve">In principle, if the </w:t>
      </w:r>
      <w:r w:rsidR="004F4AB5">
        <w:rPr>
          <w:rFonts w:ascii="Times New Roman" w:hAnsi="Times New Roman"/>
          <w:sz w:val="24"/>
          <w:szCs w:val="24"/>
        </w:rPr>
        <w:t xml:space="preserve">performance of NPUSCH with </w:t>
      </w:r>
      <w:r>
        <w:rPr>
          <w:rFonts w:ascii="Times New Roman" w:hAnsi="Times New Roman"/>
          <w:sz w:val="24"/>
          <w:szCs w:val="24"/>
        </w:rPr>
        <w:t>OCC is impacted by TA pre-compensation gap, the whole PUSCH transmission</w:t>
      </w:r>
      <w:r w:rsidR="004F4AB5">
        <w:rPr>
          <w:rFonts w:ascii="Times New Roman" w:hAnsi="Times New Roman"/>
          <w:sz w:val="24"/>
          <w:szCs w:val="24"/>
        </w:rPr>
        <w:t>s</w:t>
      </w:r>
      <w:r>
        <w:rPr>
          <w:rFonts w:ascii="Times New Roman" w:hAnsi="Times New Roman"/>
          <w:sz w:val="24"/>
          <w:szCs w:val="24"/>
        </w:rPr>
        <w:t xml:space="preserve"> covering by a</w:t>
      </w:r>
      <w:r w:rsidR="008A0C29">
        <w:rPr>
          <w:rFonts w:ascii="Times New Roman" w:hAnsi="Times New Roman"/>
          <w:sz w:val="24"/>
          <w:szCs w:val="24"/>
        </w:rPr>
        <w:t>n</w:t>
      </w:r>
      <w:r>
        <w:rPr>
          <w:rFonts w:ascii="Times New Roman" w:hAnsi="Times New Roman"/>
          <w:sz w:val="24"/>
          <w:szCs w:val="24"/>
        </w:rPr>
        <w:t xml:space="preserve"> OCC sequence shall be dropped.</w:t>
      </w:r>
    </w:p>
    <w:p w14:paraId="3042F9D5" w14:textId="0D22971F" w:rsidR="00572655" w:rsidRPr="00936C99" w:rsidRDefault="00572655" w:rsidP="00936C99">
      <w:pPr>
        <w:rPr>
          <w:bCs/>
          <w:i/>
          <w:iCs/>
        </w:rPr>
      </w:pPr>
      <w:r w:rsidRPr="00EF7107">
        <w:rPr>
          <w:b/>
          <w:bCs/>
          <w:i/>
          <w:iCs/>
          <w:u w:val="single"/>
        </w:rPr>
        <w:t xml:space="preserve">Proposal </w:t>
      </w:r>
      <w:r w:rsidR="00CE6167">
        <w:rPr>
          <w:b/>
          <w:bCs/>
          <w:i/>
          <w:iCs/>
          <w:u w:val="single"/>
        </w:rPr>
        <w:t>6</w:t>
      </w:r>
      <w:r w:rsidRPr="00EF7107">
        <w:rPr>
          <w:i/>
          <w:iCs/>
        </w:rPr>
        <w:t xml:space="preserve">: </w:t>
      </w:r>
      <w:r w:rsidRPr="004F4AB5">
        <w:rPr>
          <w:i/>
          <w:iCs/>
        </w:rPr>
        <w:t>RAN1 to study</w:t>
      </w:r>
      <w:r w:rsidR="004F4AB5" w:rsidRPr="004F4AB5">
        <w:rPr>
          <w:i/>
          <w:iCs/>
        </w:rPr>
        <w:t xml:space="preserve"> the standard impacts of</w:t>
      </w:r>
      <w:r w:rsidR="004F4AB5" w:rsidRPr="004F4AB5">
        <w:rPr>
          <w:bCs/>
          <w:i/>
          <w:iCs/>
        </w:rPr>
        <w:t xml:space="preserve"> </w:t>
      </w:r>
      <w:r w:rsidR="007B6043">
        <w:rPr>
          <w:bCs/>
          <w:i/>
          <w:iCs/>
        </w:rPr>
        <w:t>g</w:t>
      </w:r>
      <w:r w:rsidR="00936C99" w:rsidRPr="00936C99">
        <w:rPr>
          <w:bCs/>
          <w:i/>
          <w:iCs/>
        </w:rPr>
        <w:t>aps around NPRACH occasions</w:t>
      </w:r>
      <w:r w:rsidR="00936C99">
        <w:rPr>
          <w:bCs/>
          <w:i/>
          <w:iCs/>
        </w:rPr>
        <w:t xml:space="preserve"> </w:t>
      </w:r>
      <w:r w:rsidR="004F4AB5" w:rsidRPr="004F4AB5">
        <w:rPr>
          <w:bCs/>
          <w:i/>
          <w:iCs/>
        </w:rPr>
        <w:t>and UL timing adjustment gap</w:t>
      </w:r>
      <w:r w:rsidR="008C4AB0">
        <w:rPr>
          <w:bCs/>
          <w:i/>
          <w:iCs/>
        </w:rPr>
        <w:t>s</w:t>
      </w:r>
      <w:r w:rsidR="004F4AB5">
        <w:rPr>
          <w:bCs/>
          <w:i/>
          <w:iCs/>
        </w:rPr>
        <w:t xml:space="preserve"> </w:t>
      </w:r>
      <w:r w:rsidR="00E544EE">
        <w:rPr>
          <w:bCs/>
          <w:i/>
          <w:iCs/>
        </w:rPr>
        <w:t xml:space="preserve">on supporting </w:t>
      </w:r>
      <w:r w:rsidR="008C4AB0">
        <w:rPr>
          <w:bCs/>
          <w:i/>
          <w:iCs/>
        </w:rPr>
        <w:t xml:space="preserve">OCC for </w:t>
      </w:r>
      <w:r w:rsidR="00E544EE">
        <w:rPr>
          <w:bCs/>
          <w:i/>
          <w:iCs/>
        </w:rPr>
        <w:t>NPUSCH</w:t>
      </w:r>
      <w:r w:rsidR="008C4AB0">
        <w:rPr>
          <w:bCs/>
          <w:i/>
          <w:iCs/>
        </w:rPr>
        <w:t>.</w:t>
      </w:r>
      <w:r w:rsidR="004F4AB5">
        <w:rPr>
          <w:bCs/>
          <w:i/>
          <w:iCs/>
        </w:rPr>
        <w:t xml:space="preserve"> </w:t>
      </w:r>
    </w:p>
    <w:p w14:paraId="6586AC35" w14:textId="7117AFB1" w:rsidR="00431CFD" w:rsidRDefault="00431CFD" w:rsidP="00431CFD">
      <w:pPr>
        <w:pStyle w:val="Heading2"/>
      </w:pPr>
      <w:r>
        <w:t>NPRACH capacity enhancement</w:t>
      </w:r>
    </w:p>
    <w:p w14:paraId="7A896596" w14:textId="0B6A0982" w:rsidR="00431CFD" w:rsidRPr="00644AEF" w:rsidRDefault="00970903" w:rsidP="00970903">
      <w:pPr>
        <w:pStyle w:val="Heading3"/>
      </w:pPr>
      <w:r w:rsidRPr="00644AEF">
        <w:t>OCC spreading scheme</w:t>
      </w:r>
      <w:r>
        <w:t xml:space="preserve"> for </w:t>
      </w:r>
      <w:r w:rsidR="00152FC3">
        <w:t xml:space="preserve">NPRACH </w:t>
      </w:r>
    </w:p>
    <w:p w14:paraId="6146564C" w14:textId="37CAD7AA" w:rsidR="008758AB" w:rsidRPr="00F14A17" w:rsidRDefault="008758AB" w:rsidP="00431CFD">
      <w:pPr>
        <w:spacing w:before="120"/>
        <w:jc w:val="both"/>
        <w:rPr>
          <w:color w:val="1C1C1C"/>
          <w:shd w:val="clear" w:color="auto" w:fill="FFFFFF"/>
        </w:rPr>
      </w:pPr>
      <w:r w:rsidRPr="00F14A17">
        <w:t xml:space="preserve">According to current specification 36.211, FDD </w:t>
      </w:r>
      <w:r w:rsidR="00F14A17" w:rsidRPr="00F14A17">
        <w:rPr>
          <w:color w:val="1C1C1C"/>
          <w:shd w:val="clear" w:color="auto" w:fill="FFFFFF"/>
        </w:rPr>
        <w:t>Narrowband IoT</w:t>
      </w:r>
      <w:r w:rsidR="00F14A17" w:rsidRPr="00F14A17">
        <w:t xml:space="preserve"> </w:t>
      </w:r>
      <w:r w:rsidRPr="00F14A17">
        <w:t>supports three NPRACH format</w:t>
      </w:r>
      <w:r w:rsidR="004B102E" w:rsidRPr="00F14A17">
        <w:t>s</w:t>
      </w:r>
      <w:r w:rsidR="00F14A17" w:rsidRPr="00F14A17">
        <w:t>.</w:t>
      </w:r>
      <w:r w:rsidRPr="00F14A17">
        <w:t xml:space="preserve"> </w:t>
      </w:r>
      <w:r w:rsidR="00F14A17" w:rsidRPr="00F14A17">
        <w:rPr>
          <w:color w:val="1C1C1C"/>
          <w:shd w:val="clear" w:color="auto" w:fill="FFFFFF"/>
        </w:rPr>
        <w:t>These formats include format 0 and format 1 with a subcarrier spacing of 3.75 kHz, as well as format 2 with SCS of 1.25 kHz</w:t>
      </w:r>
      <w:r w:rsidRPr="00F14A17">
        <w:t xml:space="preserve">.  </w:t>
      </w:r>
    </w:p>
    <w:p w14:paraId="0A634178" w14:textId="77777777" w:rsidR="008758AB" w:rsidRDefault="008758AB" w:rsidP="008758AB">
      <w:pPr>
        <w:pStyle w:val="TH"/>
      </w:pPr>
      <w: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501"/>
        <w:gridCol w:w="501"/>
        <w:gridCol w:w="501"/>
        <w:gridCol w:w="953"/>
        <w:gridCol w:w="1070"/>
      </w:tblGrid>
      <w:tr w:rsidR="008758AB" w:rsidRPr="000971BC" w14:paraId="0F811B54" w14:textId="77777777" w:rsidTr="008378C6">
        <w:trPr>
          <w:cantSplit/>
          <w:jc w:val="center"/>
        </w:trPr>
        <w:tc>
          <w:tcPr>
            <w:tcW w:w="0" w:type="auto"/>
            <w:shd w:val="clear" w:color="auto" w:fill="E0E0E0"/>
            <w:vAlign w:val="center"/>
          </w:tcPr>
          <w:p w14:paraId="6611C052" w14:textId="77777777" w:rsidR="008758AB" w:rsidRPr="000971BC" w:rsidRDefault="008758AB" w:rsidP="008378C6">
            <w:pPr>
              <w:pStyle w:val="TAH"/>
            </w:pPr>
            <w:r w:rsidRPr="000971BC">
              <w:t>Preamble format</w:t>
            </w:r>
          </w:p>
        </w:tc>
        <w:tc>
          <w:tcPr>
            <w:tcW w:w="0" w:type="auto"/>
            <w:shd w:val="clear" w:color="auto" w:fill="E0E0E0"/>
          </w:tcPr>
          <w:p w14:paraId="520BEB6B" w14:textId="77777777" w:rsidR="008758AB" w:rsidRPr="000971BC" w:rsidRDefault="008758AB" w:rsidP="008378C6">
            <w:pPr>
              <w:pStyle w:val="TAH"/>
            </w:pPr>
            <w:r>
              <w:rPr>
                <w:noProof/>
                <w:position w:val="-6"/>
              </w:rPr>
              <w:drawing>
                <wp:inline distT="0" distB="0" distL="0" distR="0" wp14:anchorId="4E3AD160" wp14:editId="417F328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E535BB6" w14:textId="77777777" w:rsidR="008758AB" w:rsidRPr="000971BC" w:rsidRDefault="008758AB" w:rsidP="008378C6">
            <w:pPr>
              <w:pStyle w:val="TAH"/>
            </w:pPr>
            <w:r>
              <w:rPr>
                <w:noProof/>
                <w:position w:val="-6"/>
              </w:rPr>
              <w:drawing>
                <wp:inline distT="0" distB="0" distL="0" distR="0" wp14:anchorId="47C353E4" wp14:editId="2B7637A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EF227EA" w14:textId="77777777" w:rsidR="008758AB" w:rsidRPr="000971BC" w:rsidRDefault="008758AB" w:rsidP="008378C6">
            <w:pPr>
              <w:pStyle w:val="TAH"/>
            </w:pPr>
            <w:r>
              <w:rPr>
                <w:noProof/>
                <w:position w:val="-6"/>
              </w:rPr>
              <w:drawing>
                <wp:inline distT="0" distB="0" distL="0" distR="0" wp14:anchorId="7141FC19" wp14:editId="0B7143A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F20AD5" w14:textId="77777777" w:rsidR="008758AB" w:rsidRPr="000971BC" w:rsidRDefault="008758AB" w:rsidP="008378C6">
            <w:pPr>
              <w:pStyle w:val="TAH"/>
            </w:pPr>
            <w:r>
              <w:rPr>
                <w:noProof/>
                <w:position w:val="-10"/>
              </w:rPr>
              <w:drawing>
                <wp:inline distT="0" distB="0" distL="0" distR="0" wp14:anchorId="133CCE76" wp14:editId="1EC93D37">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966A83" w14:textId="77777777" w:rsidR="008758AB" w:rsidRPr="000971BC" w:rsidRDefault="008758AB" w:rsidP="008378C6">
            <w:pPr>
              <w:pStyle w:val="TAH"/>
            </w:pPr>
            <w:r>
              <w:rPr>
                <w:noProof/>
                <w:position w:val="-12"/>
              </w:rPr>
              <w:drawing>
                <wp:inline distT="0" distB="0" distL="0" distR="0" wp14:anchorId="293E313C" wp14:editId="51F3A4D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8758AB" w:rsidRPr="000971BC" w14:paraId="3651EE0F" w14:textId="77777777" w:rsidTr="008378C6">
        <w:trPr>
          <w:cantSplit/>
          <w:jc w:val="center"/>
        </w:trPr>
        <w:tc>
          <w:tcPr>
            <w:tcW w:w="0" w:type="auto"/>
            <w:shd w:val="clear" w:color="auto" w:fill="auto"/>
            <w:vAlign w:val="center"/>
          </w:tcPr>
          <w:p w14:paraId="6702232E" w14:textId="77777777" w:rsidR="008758AB" w:rsidRPr="000971BC" w:rsidRDefault="008758AB" w:rsidP="008378C6">
            <w:pPr>
              <w:pStyle w:val="TAC"/>
            </w:pPr>
            <w:r w:rsidRPr="000971BC">
              <w:t>0</w:t>
            </w:r>
          </w:p>
        </w:tc>
        <w:tc>
          <w:tcPr>
            <w:tcW w:w="0" w:type="auto"/>
            <w:vAlign w:val="center"/>
          </w:tcPr>
          <w:p w14:paraId="580C885B" w14:textId="77777777" w:rsidR="008758AB" w:rsidRPr="000971BC" w:rsidRDefault="008758AB" w:rsidP="008378C6">
            <w:pPr>
              <w:pStyle w:val="TAC"/>
            </w:pPr>
            <w:r w:rsidRPr="000971BC">
              <w:t>4</w:t>
            </w:r>
          </w:p>
        </w:tc>
        <w:tc>
          <w:tcPr>
            <w:tcW w:w="0" w:type="auto"/>
            <w:vAlign w:val="center"/>
          </w:tcPr>
          <w:p w14:paraId="73D7F36E" w14:textId="77777777" w:rsidR="008758AB" w:rsidRPr="000971BC" w:rsidRDefault="008758AB" w:rsidP="008378C6">
            <w:pPr>
              <w:pStyle w:val="TAC"/>
            </w:pPr>
            <w:r w:rsidRPr="000971BC">
              <w:t>4</w:t>
            </w:r>
          </w:p>
        </w:tc>
        <w:tc>
          <w:tcPr>
            <w:tcW w:w="0" w:type="auto"/>
            <w:vAlign w:val="center"/>
          </w:tcPr>
          <w:p w14:paraId="3EA2C423" w14:textId="77777777" w:rsidR="008758AB" w:rsidRPr="000971BC" w:rsidRDefault="008758AB" w:rsidP="008378C6">
            <w:pPr>
              <w:pStyle w:val="TAC"/>
            </w:pPr>
            <w:r w:rsidRPr="000971BC">
              <w:t>5</w:t>
            </w:r>
          </w:p>
        </w:tc>
        <w:tc>
          <w:tcPr>
            <w:tcW w:w="0" w:type="auto"/>
            <w:shd w:val="clear" w:color="auto" w:fill="auto"/>
            <w:vAlign w:val="center"/>
          </w:tcPr>
          <w:p w14:paraId="054B5241" w14:textId="77777777" w:rsidR="008758AB" w:rsidRPr="000971BC" w:rsidRDefault="008758AB" w:rsidP="008378C6">
            <w:pPr>
              <w:pStyle w:val="TAC"/>
            </w:pPr>
            <w:r>
              <w:rPr>
                <w:noProof/>
                <w:position w:val="-10"/>
              </w:rPr>
              <w:drawing>
                <wp:inline distT="0" distB="0" distL="0" distR="0" wp14:anchorId="0B087281" wp14:editId="5E1D6586">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59F2B6E" w14:textId="77777777" w:rsidR="008758AB" w:rsidRPr="000971BC" w:rsidRDefault="008758AB" w:rsidP="008378C6">
            <w:pPr>
              <w:pStyle w:val="TAC"/>
            </w:pPr>
            <w:r>
              <w:rPr>
                <w:noProof/>
                <w:position w:val="-10"/>
              </w:rPr>
              <w:drawing>
                <wp:inline distT="0" distB="0" distL="0" distR="0" wp14:anchorId="28CCBB65" wp14:editId="513DD2E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6A6DE112" w14:textId="77777777" w:rsidTr="008378C6">
        <w:trPr>
          <w:cantSplit/>
          <w:trHeight w:val="264"/>
          <w:jc w:val="center"/>
        </w:trPr>
        <w:tc>
          <w:tcPr>
            <w:tcW w:w="0" w:type="auto"/>
            <w:shd w:val="clear" w:color="auto" w:fill="auto"/>
            <w:vAlign w:val="center"/>
          </w:tcPr>
          <w:p w14:paraId="002679CA" w14:textId="77777777" w:rsidR="008758AB" w:rsidRPr="000971BC" w:rsidRDefault="008758AB" w:rsidP="008378C6">
            <w:pPr>
              <w:pStyle w:val="TAC"/>
            </w:pPr>
            <w:r w:rsidRPr="000971BC">
              <w:t>1</w:t>
            </w:r>
          </w:p>
        </w:tc>
        <w:tc>
          <w:tcPr>
            <w:tcW w:w="0" w:type="auto"/>
            <w:vAlign w:val="center"/>
          </w:tcPr>
          <w:p w14:paraId="5F1AE0AB" w14:textId="77777777" w:rsidR="008758AB" w:rsidRPr="000971BC" w:rsidRDefault="008758AB" w:rsidP="008378C6">
            <w:pPr>
              <w:pStyle w:val="TAC"/>
            </w:pPr>
            <w:r w:rsidRPr="000971BC">
              <w:t>4</w:t>
            </w:r>
          </w:p>
        </w:tc>
        <w:tc>
          <w:tcPr>
            <w:tcW w:w="0" w:type="auto"/>
            <w:vAlign w:val="center"/>
          </w:tcPr>
          <w:p w14:paraId="2529F95C" w14:textId="77777777" w:rsidR="008758AB" w:rsidRPr="000971BC" w:rsidRDefault="008758AB" w:rsidP="008378C6">
            <w:pPr>
              <w:pStyle w:val="TAC"/>
            </w:pPr>
            <w:r w:rsidRPr="000971BC">
              <w:t>4</w:t>
            </w:r>
          </w:p>
        </w:tc>
        <w:tc>
          <w:tcPr>
            <w:tcW w:w="0" w:type="auto"/>
            <w:vAlign w:val="center"/>
          </w:tcPr>
          <w:p w14:paraId="564FFC3D" w14:textId="77777777" w:rsidR="008758AB" w:rsidRPr="000971BC" w:rsidRDefault="008758AB" w:rsidP="008378C6">
            <w:pPr>
              <w:pStyle w:val="TAC"/>
            </w:pPr>
            <w:r w:rsidRPr="000971BC">
              <w:t>5</w:t>
            </w:r>
          </w:p>
        </w:tc>
        <w:tc>
          <w:tcPr>
            <w:tcW w:w="0" w:type="auto"/>
            <w:shd w:val="clear" w:color="auto" w:fill="auto"/>
            <w:vAlign w:val="center"/>
          </w:tcPr>
          <w:p w14:paraId="558C8461" w14:textId="77777777" w:rsidR="008758AB" w:rsidRPr="000971BC" w:rsidRDefault="008758AB" w:rsidP="008378C6">
            <w:pPr>
              <w:pStyle w:val="TAC"/>
            </w:pPr>
            <w:r>
              <w:rPr>
                <w:noProof/>
                <w:position w:val="-10"/>
              </w:rPr>
              <w:drawing>
                <wp:inline distT="0" distB="0" distL="0" distR="0" wp14:anchorId="4BCFDCA0" wp14:editId="004FCCA2">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0ABF5D60" w14:textId="77777777" w:rsidR="008758AB" w:rsidRPr="000971BC" w:rsidRDefault="008758AB" w:rsidP="008378C6">
            <w:pPr>
              <w:pStyle w:val="TAC"/>
            </w:pPr>
            <w:r>
              <w:rPr>
                <w:noProof/>
                <w:position w:val="-10"/>
              </w:rPr>
              <w:drawing>
                <wp:inline distT="0" distB="0" distL="0" distR="0" wp14:anchorId="106A028D" wp14:editId="4DF08855">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8758AB" w:rsidRPr="000971BC" w14:paraId="5248CF05" w14:textId="77777777" w:rsidTr="008378C6">
        <w:trPr>
          <w:cantSplit/>
          <w:trHeight w:val="264"/>
          <w:jc w:val="center"/>
        </w:trPr>
        <w:tc>
          <w:tcPr>
            <w:tcW w:w="0" w:type="auto"/>
            <w:shd w:val="clear" w:color="auto" w:fill="auto"/>
            <w:vAlign w:val="center"/>
          </w:tcPr>
          <w:p w14:paraId="14606E65" w14:textId="77777777" w:rsidR="008758AB" w:rsidRPr="000971BC" w:rsidRDefault="008758AB" w:rsidP="008378C6">
            <w:pPr>
              <w:pStyle w:val="TAC"/>
            </w:pPr>
            <w:r w:rsidRPr="000971BC">
              <w:t>2</w:t>
            </w:r>
          </w:p>
        </w:tc>
        <w:tc>
          <w:tcPr>
            <w:tcW w:w="0" w:type="auto"/>
            <w:vAlign w:val="center"/>
          </w:tcPr>
          <w:p w14:paraId="5277E006" w14:textId="77777777" w:rsidR="008758AB" w:rsidRPr="000971BC" w:rsidRDefault="008758AB" w:rsidP="008378C6">
            <w:pPr>
              <w:pStyle w:val="TAC"/>
            </w:pPr>
            <w:r w:rsidRPr="000971BC">
              <w:t>6</w:t>
            </w:r>
          </w:p>
        </w:tc>
        <w:tc>
          <w:tcPr>
            <w:tcW w:w="0" w:type="auto"/>
            <w:vAlign w:val="center"/>
          </w:tcPr>
          <w:p w14:paraId="5BDA1D05" w14:textId="77777777" w:rsidR="008758AB" w:rsidRPr="000971BC" w:rsidRDefault="008758AB" w:rsidP="008378C6">
            <w:pPr>
              <w:pStyle w:val="TAC"/>
            </w:pPr>
            <w:r w:rsidRPr="000971BC">
              <w:t>6</w:t>
            </w:r>
          </w:p>
        </w:tc>
        <w:tc>
          <w:tcPr>
            <w:tcW w:w="0" w:type="auto"/>
            <w:vAlign w:val="center"/>
          </w:tcPr>
          <w:p w14:paraId="599836A9" w14:textId="77777777" w:rsidR="008758AB" w:rsidRPr="000971BC" w:rsidRDefault="008758AB" w:rsidP="008378C6">
            <w:pPr>
              <w:pStyle w:val="TAC"/>
            </w:pPr>
            <w:r w:rsidRPr="000971BC">
              <w:t>3</w:t>
            </w:r>
          </w:p>
        </w:tc>
        <w:tc>
          <w:tcPr>
            <w:tcW w:w="0" w:type="auto"/>
            <w:shd w:val="clear" w:color="auto" w:fill="auto"/>
            <w:vAlign w:val="center"/>
          </w:tcPr>
          <w:p w14:paraId="3F75D62C" w14:textId="77777777" w:rsidR="008758AB" w:rsidRPr="000971BC" w:rsidRDefault="008758AB" w:rsidP="008378C6">
            <w:pPr>
              <w:pStyle w:val="TAC"/>
            </w:pPr>
            <w:r>
              <w:rPr>
                <w:noProof/>
                <w:position w:val="-10"/>
              </w:rPr>
              <w:drawing>
                <wp:inline distT="0" distB="0" distL="0" distR="0" wp14:anchorId="1FAAF410" wp14:editId="7C61C4E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26A63B97" w14:textId="77777777" w:rsidR="008758AB" w:rsidRPr="000971BC" w:rsidRDefault="008758AB" w:rsidP="008378C6">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21E40083" w14:textId="320F6F64" w:rsidR="00970903" w:rsidRDefault="001F172F" w:rsidP="00431CFD">
      <w:pPr>
        <w:spacing w:before="120"/>
        <w:jc w:val="both"/>
      </w:pPr>
      <w:r>
        <w:t xml:space="preserve">For NPRACH format 0 and 1, the identical symbols repeat 5 </w:t>
      </w:r>
      <w:r w:rsidR="007E0BB5">
        <w:t>times,</w:t>
      </w:r>
      <w:r>
        <w:t xml:space="preserve"> and one CP is inserted</w:t>
      </w:r>
      <w:r w:rsidR="00970903">
        <w:t xml:space="preserve"> before the first symbol</w:t>
      </w:r>
      <w:r w:rsidR="00F14A17">
        <w:t xml:space="preserve"> to form</w:t>
      </w:r>
      <w:r>
        <w:t xml:space="preserve"> </w:t>
      </w:r>
      <w:r w:rsidR="00970903">
        <w:t>a</w:t>
      </w:r>
      <w:r>
        <w:t xml:space="preserve"> symbol group. </w:t>
      </w:r>
      <w:r w:rsidR="00F14A17">
        <w:t>Each</w:t>
      </w:r>
      <w:r w:rsidR="007E0BB5">
        <w:t xml:space="preserve"> NPRACH transmission </w:t>
      </w:r>
      <w:r w:rsidR="00F14A17">
        <w:t>consists of</w:t>
      </w:r>
      <w:r w:rsidR="00970903">
        <w:t xml:space="preserve"> four symbol groups with frequency hopping</w:t>
      </w:r>
      <w:r w:rsidR="00ED01BB">
        <w:t>.</w:t>
      </w:r>
    </w:p>
    <w:p w14:paraId="3CA4549C" w14:textId="539DEDA8" w:rsidR="00ED01BB" w:rsidRPr="00EC49C3" w:rsidRDefault="00864B30" w:rsidP="00EC49C3">
      <w:pPr>
        <w:spacing w:before="120" w:after="120"/>
        <w:jc w:val="both"/>
        <w:rPr>
          <w:b/>
          <w:bCs/>
        </w:rPr>
      </w:pPr>
      <w:r>
        <w:rPr>
          <w:b/>
          <w:bCs/>
        </w:rPr>
        <w:t xml:space="preserve">Intra-symbol group </w:t>
      </w:r>
      <w:r w:rsidR="00ED01BB" w:rsidRPr="00644AEF">
        <w:rPr>
          <w:b/>
          <w:bCs/>
        </w:rPr>
        <w:t xml:space="preserve">OCC </w:t>
      </w:r>
    </w:p>
    <w:p w14:paraId="6241DE3E" w14:textId="35B37C47" w:rsidR="00864B30" w:rsidRPr="00C24FEB" w:rsidRDefault="001F172F" w:rsidP="00431CFD">
      <w:pPr>
        <w:spacing w:before="120"/>
        <w:jc w:val="both"/>
        <w:rPr>
          <w:bCs/>
          <w:iCs/>
        </w:rPr>
      </w:pPr>
      <w:r w:rsidRPr="00864B30">
        <w:t xml:space="preserve">If the OCC sequence </w:t>
      </w:r>
      <w:r w:rsidR="002854EC" w:rsidRPr="00864B30">
        <w:t>directly covers</w:t>
      </w:r>
      <w:r w:rsidRPr="00864B30">
        <w:t xml:space="preserve"> </w:t>
      </w:r>
      <w:r w:rsidR="00970903" w:rsidRPr="00864B30">
        <w:t>each symbol of a symbol group</w:t>
      </w:r>
      <w:r w:rsidR="00EC49C3" w:rsidRPr="00864B30">
        <w:t>.</w:t>
      </w:r>
      <w:r w:rsidR="00970903" w:rsidRPr="00864B30">
        <w:t xml:space="preserve"> </w:t>
      </w:r>
      <w:r w:rsidR="00EC49C3" w:rsidRPr="00864B30">
        <w:t xml:space="preserve">After OCC spreading, </w:t>
      </w:r>
      <w:r w:rsidR="00970903" w:rsidRPr="00864B30">
        <w:t xml:space="preserve">5 symbols are </w:t>
      </w:r>
      <w:r w:rsidR="00864B30" w:rsidRPr="00864B30">
        <w:t>no longer</w:t>
      </w:r>
      <w:r w:rsidR="00970903" w:rsidRPr="00864B30">
        <w:t xml:space="preserve"> identical </w:t>
      </w:r>
      <w:r w:rsidR="00EC49C3" w:rsidRPr="00864B30">
        <w:t>for format 0/1</w:t>
      </w:r>
      <w:r w:rsidR="00970903" w:rsidRPr="00864B30">
        <w:t xml:space="preserve">, </w:t>
      </w:r>
      <w:r w:rsidR="00864B30" w:rsidRPr="00864B30">
        <w:t xml:space="preserve">a </w:t>
      </w:r>
      <w:r w:rsidR="00E56798" w:rsidRPr="00864B30">
        <w:t>single</w:t>
      </w:r>
      <w:r w:rsidR="00970903" w:rsidRPr="00864B30">
        <w:t xml:space="preserve"> CP </w:t>
      </w:r>
      <w:r w:rsidR="00E20F64" w:rsidRPr="00864B30">
        <w:t>could not avoid the inter-symbol interference among the symbols in the symbol group</w:t>
      </w:r>
      <w:r w:rsidR="00970903" w:rsidRPr="00864B30">
        <w:t>.</w:t>
      </w:r>
      <w:r w:rsidR="00E42CBC" w:rsidRPr="00864B30">
        <w:t xml:space="preserve"> </w:t>
      </w:r>
      <w:r w:rsidR="00864B30" w:rsidRPr="00864B30">
        <w:rPr>
          <w:color w:val="1C1C1C"/>
          <w:shd w:val="clear" w:color="auto" w:fill="FFFFFF"/>
        </w:rPr>
        <w:t>To mitigate this issue, a CP can be inserted between the symbols. For example, Figure 7 illustrates a preamble symbol group in a new NPRACH format. In this format, if the number of symbols in a symbol group remains 5 or 3, only DFT-based OCC can be used for NPRACH spreading.</w:t>
      </w:r>
      <w:r w:rsidR="00E41234" w:rsidRPr="00864B30">
        <w:t xml:space="preserve"> </w:t>
      </w:r>
      <w:r w:rsidR="005363B0">
        <w:t>Additionally, w</w:t>
      </w:r>
      <w:r w:rsidR="00C11F8D">
        <w:rPr>
          <w:rFonts w:hint="eastAsia"/>
        </w:rPr>
        <w:t>ithout</w:t>
      </w:r>
      <w:r w:rsidR="00C11F8D">
        <w:t xml:space="preserve"> introducing</w:t>
      </w:r>
      <w:r w:rsidR="005363B0">
        <w:t xml:space="preserve"> </w:t>
      </w:r>
      <w:r w:rsidR="00C11F8D">
        <w:t>CP, i</w:t>
      </w:r>
      <w:r w:rsidR="005363B0">
        <w:t>t</w:t>
      </w:r>
      <w:r w:rsidR="00C11F8D">
        <w:t xml:space="preserve"> could cause the inter carrier interference</w:t>
      </w:r>
      <w:r w:rsidR="005363B0">
        <w:t xml:space="preserve"> among the NPRACH subcarriers</w:t>
      </w:r>
      <w:r w:rsidR="00C24FEB">
        <w:t xml:space="preserve">, and </w:t>
      </w:r>
      <w:r w:rsidR="00C24FEB" w:rsidRPr="00C24FEB">
        <w:rPr>
          <w:bCs/>
          <w:iCs/>
          <w:lang w:val="en-GB"/>
        </w:rPr>
        <w:t>the miss</w:t>
      </w:r>
      <w:r w:rsidR="00C24FEB">
        <w:rPr>
          <w:bCs/>
          <w:iCs/>
          <w:lang w:val="en-GB"/>
        </w:rPr>
        <w:t>ed</w:t>
      </w:r>
      <w:r w:rsidR="00C24FEB" w:rsidRPr="00C24FEB">
        <w:rPr>
          <w:bCs/>
          <w:iCs/>
          <w:lang w:val="en-GB"/>
        </w:rPr>
        <w:t xml:space="preserve"> detection</w:t>
      </w:r>
      <w:r w:rsidR="00C24FEB">
        <w:rPr>
          <w:bCs/>
          <w:iCs/>
          <w:lang w:val="en-GB"/>
        </w:rPr>
        <w:t xml:space="preserve"> probability increase.</w:t>
      </w:r>
    </w:p>
    <w:p w14:paraId="56790B7B" w14:textId="1646F7C2" w:rsidR="008758AB" w:rsidRDefault="00E0785E" w:rsidP="009B5A77">
      <w:pPr>
        <w:spacing w:before="120"/>
        <w:jc w:val="center"/>
      </w:pPr>
      <w:r w:rsidRPr="00E0785E">
        <w:rPr>
          <w:noProof/>
        </w:rPr>
        <w:drawing>
          <wp:inline distT="0" distB="0" distL="0" distR="0" wp14:anchorId="033309B0" wp14:editId="0100CA08">
            <wp:extent cx="2300990" cy="561712"/>
            <wp:effectExtent l="0" t="0" r="0" b="0"/>
            <wp:docPr id="43665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57234" name=""/>
                    <pic:cNvPicPr/>
                  </pic:nvPicPr>
                  <pic:blipFill>
                    <a:blip r:embed="rId23"/>
                    <a:stretch>
                      <a:fillRect/>
                    </a:stretch>
                  </pic:blipFill>
                  <pic:spPr>
                    <a:xfrm>
                      <a:off x="0" y="0"/>
                      <a:ext cx="2326974" cy="568055"/>
                    </a:xfrm>
                    <a:prstGeom prst="rect">
                      <a:avLst/>
                    </a:prstGeom>
                  </pic:spPr>
                </pic:pic>
              </a:graphicData>
            </a:graphic>
          </wp:inline>
        </w:drawing>
      </w:r>
    </w:p>
    <w:p w14:paraId="13031517" w14:textId="55366DF9" w:rsidR="008758AB" w:rsidRDefault="009B5A77" w:rsidP="009B5A77">
      <w:pPr>
        <w:spacing w:before="120"/>
        <w:jc w:val="center"/>
      </w:pPr>
      <w:r>
        <w:t xml:space="preserve">Figure </w:t>
      </w:r>
      <w:r w:rsidR="00605CF9">
        <w:t>7</w:t>
      </w:r>
      <w:r>
        <w:t xml:space="preserve">: example of </w:t>
      </w:r>
      <w:r w:rsidR="001B2C18">
        <w:t>preamble</w:t>
      </w:r>
      <w:r>
        <w:t xml:space="preserve"> symbol group for OCC spreading</w:t>
      </w:r>
    </w:p>
    <w:p w14:paraId="762BC0D3" w14:textId="282A06A8" w:rsidR="00A14496" w:rsidRPr="00644AEF" w:rsidRDefault="00A14496" w:rsidP="00A14496">
      <w:pPr>
        <w:pStyle w:val="Heading3"/>
      </w:pPr>
      <w:r>
        <w:t xml:space="preserve">Signaling aspects of NPRACH with OCC </w:t>
      </w:r>
    </w:p>
    <w:p w14:paraId="2B8CEB55" w14:textId="68892A00" w:rsidR="000F3350" w:rsidRDefault="000F3350" w:rsidP="00D134DC">
      <w:pPr>
        <w:jc w:val="both"/>
      </w:pPr>
      <w:r>
        <w:t xml:space="preserve">If </w:t>
      </w:r>
      <w:r w:rsidR="004B102E">
        <w:t xml:space="preserve">the </w:t>
      </w:r>
      <w:r>
        <w:t xml:space="preserve">network supports NPRACH with OCC spreading, Rel-19 capable UEs would select the PRACH subcarrier and an OCC sequence to perform the random access. To avoid the impacts </w:t>
      </w:r>
      <w:r w:rsidR="004B102E">
        <w:t>on</w:t>
      </w:r>
      <w:r>
        <w:t xml:space="preserve"> legacy UE to perform the random access, the dedicated </w:t>
      </w:r>
      <w:r w:rsidR="002950DA">
        <w:t>PRACH resources need to be reserved</w:t>
      </w:r>
      <w:r w:rsidR="007F5B07">
        <w:t xml:space="preserve"> including </w:t>
      </w:r>
      <w:r w:rsidR="002950DA">
        <w:t>the subcarrier block for PRACH with OCC</w:t>
      </w:r>
      <w:r w:rsidR="007F5B07">
        <w:t>.</w:t>
      </w:r>
      <w:r w:rsidR="002950DA">
        <w:t xml:space="preserve"> </w:t>
      </w:r>
      <w:r w:rsidR="007F5B07">
        <w:t>Add</w:t>
      </w:r>
      <w:r w:rsidR="004B102E">
        <w:t>i</w:t>
      </w:r>
      <w:r w:rsidR="007F5B07">
        <w:t>tional</w:t>
      </w:r>
      <w:r w:rsidR="002950DA">
        <w:t xml:space="preserve"> NPRACH start time and periodicity may </w:t>
      </w:r>
      <w:r w:rsidR="004B102E">
        <w:t>be configured</w:t>
      </w:r>
      <w:r w:rsidR="002950DA">
        <w:t xml:space="preserve"> separately if </w:t>
      </w:r>
      <w:r w:rsidR="004B102E">
        <w:t xml:space="preserve">a </w:t>
      </w:r>
      <w:r w:rsidR="002950DA">
        <w:t xml:space="preserve">new NPRACH format is introduced. </w:t>
      </w:r>
      <w:r w:rsidR="005C1E70">
        <w:t>From signal</w:t>
      </w:r>
      <w:r w:rsidR="004B102E">
        <w:t>ing</w:t>
      </w:r>
      <w:r w:rsidR="005C1E70">
        <w:t xml:space="preserve"> perspective, a set of parameters can be configured in a new </w:t>
      </w:r>
      <w:r w:rsidR="005C1E70" w:rsidRPr="002950DA">
        <w:t>NPRACH-Parameters-</w:t>
      </w:r>
      <w:r w:rsidR="005C1E70">
        <w:t xml:space="preserve">NB information element. </w:t>
      </w:r>
    </w:p>
    <w:p w14:paraId="378824BB" w14:textId="71927A10" w:rsidR="00D134DC" w:rsidRPr="001B2C18" w:rsidRDefault="00D134DC" w:rsidP="00D134DC">
      <w:pPr>
        <w:spacing w:before="120" w:after="120"/>
        <w:jc w:val="both"/>
        <w:rPr>
          <w:i/>
          <w:iCs/>
        </w:rPr>
      </w:pPr>
      <w:r w:rsidRPr="00EF7107">
        <w:rPr>
          <w:b/>
          <w:bCs/>
          <w:i/>
          <w:iCs/>
          <w:u w:val="single"/>
        </w:rPr>
        <w:t xml:space="preserve">Proposal </w:t>
      </w:r>
      <w:r w:rsidR="00CE6167">
        <w:rPr>
          <w:b/>
          <w:bCs/>
          <w:i/>
          <w:iCs/>
          <w:u w:val="single"/>
        </w:rPr>
        <w:t>7</w:t>
      </w:r>
      <w:r w:rsidRPr="00EF7107">
        <w:rPr>
          <w:i/>
          <w:iCs/>
        </w:rPr>
        <w:t xml:space="preserve">: </w:t>
      </w:r>
      <w:r>
        <w:rPr>
          <w:i/>
          <w:iCs/>
        </w:rPr>
        <w:t>RAN1 to study the signaling to support NPRACH with OCC spreading</w:t>
      </w:r>
      <w:r w:rsidR="00E41234">
        <w:rPr>
          <w:i/>
          <w:iCs/>
        </w:rPr>
        <w:t>, including the resource allocation for NPRACH with OCC</w:t>
      </w:r>
      <w:r>
        <w:rPr>
          <w:i/>
          <w:iCs/>
        </w:rPr>
        <w:t>.</w:t>
      </w:r>
    </w:p>
    <w:p w14:paraId="2896E657" w14:textId="2DF29AD0" w:rsidR="00854A60" w:rsidRPr="00A6576F" w:rsidRDefault="009C5A97" w:rsidP="00FB330B">
      <w:pPr>
        <w:pStyle w:val="Heading1"/>
      </w:pPr>
      <w:r w:rsidRPr="00A6576F">
        <w:t>Conclusion</w:t>
      </w:r>
    </w:p>
    <w:p w14:paraId="56E0A2D0" w14:textId="09019872"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-NTN uplink capacity e</w:t>
      </w:r>
      <w:r w:rsidR="00BB14A8">
        <w:t>nhancements</w:t>
      </w:r>
      <w:r w:rsidR="00F2767C">
        <w:t xml:space="preserve">. </w:t>
      </w:r>
      <w:r>
        <w:t>Our</w:t>
      </w:r>
      <w:r w:rsidR="000D011A">
        <w:t xml:space="preserve"> </w:t>
      </w:r>
      <w:r w:rsidR="00CE3D12">
        <w:t xml:space="preserve">observation and </w:t>
      </w:r>
      <w:r>
        <w:t>proposals are as follows:</w:t>
      </w:r>
    </w:p>
    <w:p w14:paraId="3B01403E" w14:textId="77777777" w:rsidR="003378C1" w:rsidRDefault="003378C1" w:rsidP="003378C1">
      <w:pPr>
        <w:spacing w:before="120"/>
        <w:jc w:val="both"/>
        <w:rPr>
          <w:i/>
          <w:iCs/>
        </w:rPr>
      </w:pPr>
      <w:r>
        <w:rPr>
          <w:b/>
          <w:bCs/>
          <w:i/>
          <w:iCs/>
          <w:u w:val="single"/>
        </w:rPr>
        <w:lastRenderedPageBreak/>
        <w:t>Proposal 1</w:t>
      </w:r>
      <w:r w:rsidRPr="00EF7107">
        <w:rPr>
          <w:i/>
          <w:iCs/>
        </w:rPr>
        <w:t>:</w:t>
      </w:r>
      <w:r>
        <w:rPr>
          <w:i/>
          <w:iCs/>
        </w:rPr>
        <w:t xml:space="preserve"> For N</w:t>
      </w:r>
      <w:r w:rsidRPr="00EF7107">
        <w:rPr>
          <w:i/>
          <w:iCs/>
        </w:rPr>
        <w:t>PUSCH</w:t>
      </w:r>
      <w:r>
        <w:rPr>
          <w:i/>
          <w:iCs/>
        </w:rPr>
        <w:t xml:space="preserve"> 15kHz SCS single subcarrier transmission with OCC length of 2, subframe based r</w:t>
      </w:r>
      <w:r w:rsidRPr="005D483B">
        <w:rPr>
          <w:i/>
          <w:iCs/>
        </w:rPr>
        <w:t>epetition pattern</w:t>
      </w:r>
      <w:r>
        <w:rPr>
          <w:i/>
          <w:iCs/>
        </w:rPr>
        <w:t xml:space="preserve"> is supported.</w:t>
      </w:r>
    </w:p>
    <w:p w14:paraId="310423C4" w14:textId="77777777" w:rsidR="003378C1" w:rsidRPr="00AC075E" w:rsidRDefault="003378C1" w:rsidP="003378C1">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Support OCC for single subcarrier and multi-subcarrier NPUSCH format 1 transmission with the repetitions. </w:t>
      </w:r>
    </w:p>
    <w:p w14:paraId="7CAB736C" w14:textId="60B01467" w:rsidR="003378C1" w:rsidRDefault="003378C1" w:rsidP="003378C1">
      <w:pPr>
        <w:spacing w:before="120" w:after="120"/>
        <w:jc w:val="both"/>
        <w:rPr>
          <w:i/>
          <w:iCs/>
        </w:rPr>
      </w:pPr>
      <w:r w:rsidRPr="00EF7107">
        <w:rPr>
          <w:b/>
          <w:bCs/>
          <w:i/>
          <w:iCs/>
          <w:u w:val="single"/>
        </w:rPr>
        <w:t xml:space="preserve">Proposal </w:t>
      </w:r>
      <w:r w:rsidR="004077CC">
        <w:rPr>
          <w:b/>
          <w:bCs/>
          <w:i/>
          <w:iCs/>
          <w:u w:val="single"/>
        </w:rPr>
        <w:t>3</w:t>
      </w:r>
      <w:r w:rsidRPr="00EF7107">
        <w:rPr>
          <w:i/>
          <w:iCs/>
        </w:rPr>
        <w:t xml:space="preserve">: </w:t>
      </w:r>
      <w:r>
        <w:rPr>
          <w:i/>
          <w:iCs/>
        </w:rPr>
        <w:t>Support indication of OCC codeword index and OCC size by MAC CE.</w:t>
      </w:r>
    </w:p>
    <w:p w14:paraId="4498182F" w14:textId="7D594195" w:rsidR="003378C1" w:rsidRDefault="003378C1" w:rsidP="003378C1">
      <w:pPr>
        <w:spacing w:before="120" w:after="120"/>
        <w:jc w:val="both"/>
        <w:rPr>
          <w:i/>
          <w:iCs/>
        </w:rPr>
      </w:pPr>
      <w:r w:rsidRPr="00EF7107">
        <w:rPr>
          <w:b/>
          <w:bCs/>
          <w:i/>
          <w:iCs/>
          <w:u w:val="single"/>
        </w:rPr>
        <w:t xml:space="preserve">Proposal </w:t>
      </w:r>
      <w:r w:rsidR="004077CC">
        <w:rPr>
          <w:b/>
          <w:bCs/>
          <w:i/>
          <w:iCs/>
          <w:u w:val="single"/>
        </w:rPr>
        <w:t>4</w:t>
      </w:r>
      <w:r w:rsidRPr="00EF7107">
        <w:rPr>
          <w:i/>
          <w:iCs/>
        </w:rPr>
        <w:t xml:space="preserve">: </w:t>
      </w:r>
      <w:r>
        <w:rPr>
          <w:i/>
          <w:iCs/>
        </w:rPr>
        <w:t xml:space="preserve">To support Msg3 NPUSCH with OCC spreading, RAN1 to study the NPRACH resource reservation and </w:t>
      </w:r>
      <w:r w:rsidRPr="00E41234">
        <w:rPr>
          <w:i/>
          <w:iCs/>
        </w:rPr>
        <w:t xml:space="preserve">OCC </w:t>
      </w:r>
      <w:r>
        <w:rPr>
          <w:i/>
          <w:iCs/>
        </w:rPr>
        <w:t xml:space="preserve">codeword </w:t>
      </w:r>
      <w:r w:rsidRPr="00E41234">
        <w:rPr>
          <w:i/>
          <w:iCs/>
        </w:rPr>
        <w:t xml:space="preserve">index </w:t>
      </w:r>
      <w:r>
        <w:rPr>
          <w:i/>
          <w:iCs/>
        </w:rPr>
        <w:t>indication.</w:t>
      </w:r>
    </w:p>
    <w:p w14:paraId="4BD17892" w14:textId="0544325F" w:rsidR="003378C1" w:rsidRDefault="003378C1" w:rsidP="003378C1">
      <w:pPr>
        <w:spacing w:before="120" w:after="120"/>
        <w:jc w:val="both"/>
        <w:rPr>
          <w:i/>
          <w:iCs/>
        </w:rPr>
      </w:pPr>
      <w:r w:rsidRPr="00EF7107">
        <w:rPr>
          <w:b/>
          <w:bCs/>
          <w:i/>
          <w:iCs/>
          <w:u w:val="single"/>
        </w:rPr>
        <w:t xml:space="preserve">Proposal </w:t>
      </w:r>
      <w:r w:rsidR="004077CC">
        <w:rPr>
          <w:b/>
          <w:bCs/>
          <w:i/>
          <w:iCs/>
          <w:u w:val="single"/>
        </w:rPr>
        <w:t>5</w:t>
      </w:r>
      <w:r w:rsidRPr="00EF7107">
        <w:rPr>
          <w:i/>
          <w:iCs/>
        </w:rPr>
        <w:t>:</w:t>
      </w:r>
      <w:r>
        <w:rPr>
          <w:i/>
          <w:iCs/>
        </w:rPr>
        <w:t xml:space="preserve"> Symbol-level OCC scheme can be applied to CB-msg3 NPUSCH with </w:t>
      </w:r>
      <w:r w:rsidRPr="005F0917">
        <w:rPr>
          <w:i/>
          <w:iCs/>
          <w:lang w:val="en-GB"/>
        </w:rPr>
        <w:t>3.75kHz SCS</w:t>
      </w:r>
      <w:r>
        <w:rPr>
          <w:i/>
          <w:iCs/>
          <w:lang w:val="en-GB"/>
        </w:rPr>
        <w:t>.</w:t>
      </w:r>
    </w:p>
    <w:p w14:paraId="04D63F47" w14:textId="77777777" w:rsidR="003378C1" w:rsidRPr="009839C7" w:rsidRDefault="003378C1" w:rsidP="003378C1">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Pr>
          <w:i/>
          <w:iCs/>
        </w:rPr>
        <w:t xml:space="preserve"> for IoT-NTN</w:t>
      </w:r>
      <w:r w:rsidRPr="009839C7">
        <w:rPr>
          <w:i/>
          <w:iCs/>
        </w:rPr>
        <w:t>.</w:t>
      </w:r>
    </w:p>
    <w:p w14:paraId="2A462C1C" w14:textId="77777777" w:rsidR="003378C1" w:rsidRPr="009839C7" w:rsidRDefault="003378C1" w:rsidP="003378C1">
      <w:pPr>
        <w:numPr>
          <w:ilvl w:val="0"/>
          <w:numId w:val="64"/>
        </w:numPr>
        <w:spacing w:before="120" w:after="120"/>
        <w:jc w:val="both"/>
        <w:rPr>
          <w:b/>
          <w:i/>
          <w:iCs/>
          <w:lang w:val="en-GB"/>
        </w:rPr>
      </w:pPr>
      <w:r w:rsidRPr="009839C7">
        <w:rPr>
          <w:i/>
          <w:iCs/>
          <w:color w:val="1C1C1C"/>
          <w:shd w:val="clear" w:color="auto" w:fill="FFFFFF"/>
        </w:rPr>
        <w:t>UL gaps for synchronization</w:t>
      </w:r>
    </w:p>
    <w:p w14:paraId="6116F32E" w14:textId="77777777" w:rsidR="003378C1" w:rsidRPr="009839C7" w:rsidRDefault="003378C1" w:rsidP="003378C1">
      <w:pPr>
        <w:numPr>
          <w:ilvl w:val="0"/>
          <w:numId w:val="64"/>
        </w:numPr>
        <w:spacing w:before="120" w:after="120"/>
        <w:jc w:val="both"/>
        <w:rPr>
          <w:bCs/>
          <w:i/>
          <w:iCs/>
          <w:lang w:val="en-GB"/>
        </w:rPr>
      </w:pPr>
      <w:r w:rsidRPr="009839C7">
        <w:rPr>
          <w:bCs/>
          <w:i/>
          <w:iCs/>
          <w:lang w:val="en-GB"/>
        </w:rPr>
        <w:t>TDM DMRS that are muted</w:t>
      </w:r>
    </w:p>
    <w:p w14:paraId="57CFF9FA" w14:textId="7C09684E" w:rsidR="003378C1" w:rsidRPr="003378C1" w:rsidRDefault="003378C1" w:rsidP="008B567F">
      <w:pPr>
        <w:numPr>
          <w:ilvl w:val="0"/>
          <w:numId w:val="64"/>
        </w:numPr>
        <w:spacing w:before="120" w:after="120"/>
        <w:jc w:val="both"/>
        <w:rPr>
          <w:bCs/>
          <w:i/>
          <w:iCs/>
          <w:lang w:val="en-GB"/>
        </w:rPr>
      </w:pPr>
      <w:r w:rsidRPr="009839C7">
        <w:rPr>
          <w:bCs/>
          <w:i/>
          <w:iCs/>
          <w:lang w:val="en-GB"/>
        </w:rPr>
        <w:t>Guard periods for 3.75kHz UL transmissions</w:t>
      </w:r>
    </w:p>
    <w:p w14:paraId="60B5C55C" w14:textId="3EFE98A8" w:rsidR="003378C1" w:rsidRPr="00936C99" w:rsidRDefault="003378C1" w:rsidP="003378C1">
      <w:pPr>
        <w:rPr>
          <w:bCs/>
          <w:i/>
          <w:iCs/>
        </w:rPr>
      </w:pPr>
      <w:r w:rsidRPr="00EF7107">
        <w:rPr>
          <w:b/>
          <w:bCs/>
          <w:i/>
          <w:iCs/>
          <w:u w:val="single"/>
        </w:rPr>
        <w:t xml:space="preserve">Proposal </w:t>
      </w:r>
      <w:r w:rsidR="004077CC">
        <w:rPr>
          <w:b/>
          <w:bCs/>
          <w:i/>
          <w:iCs/>
          <w:u w:val="single"/>
        </w:rPr>
        <w:t>6</w:t>
      </w:r>
      <w:r w:rsidRPr="00EF7107">
        <w:rPr>
          <w:i/>
          <w:iCs/>
        </w:rPr>
        <w:t xml:space="preserve">: </w:t>
      </w:r>
      <w:r w:rsidRPr="004F4AB5">
        <w:rPr>
          <w:i/>
          <w:iCs/>
        </w:rPr>
        <w:t>RAN1 to study the standard impacts of</w:t>
      </w:r>
      <w:r w:rsidRPr="004F4AB5">
        <w:rPr>
          <w:bCs/>
          <w:i/>
          <w:iCs/>
        </w:rPr>
        <w:t xml:space="preserve"> </w:t>
      </w:r>
      <w:r>
        <w:rPr>
          <w:bCs/>
          <w:i/>
          <w:iCs/>
        </w:rPr>
        <w:t>g</w:t>
      </w:r>
      <w:r w:rsidRPr="00936C99">
        <w:rPr>
          <w:bCs/>
          <w:i/>
          <w:iCs/>
        </w:rPr>
        <w:t>aps around NPRACH occasions</w:t>
      </w:r>
      <w:r>
        <w:rPr>
          <w:bCs/>
          <w:i/>
          <w:iCs/>
        </w:rPr>
        <w:t xml:space="preserve"> </w:t>
      </w:r>
      <w:r w:rsidRPr="004F4AB5">
        <w:rPr>
          <w:bCs/>
          <w:i/>
          <w:iCs/>
        </w:rPr>
        <w:t>and UL timing adjustment gap</w:t>
      </w:r>
      <w:r>
        <w:rPr>
          <w:bCs/>
          <w:i/>
          <w:iCs/>
        </w:rPr>
        <w:t xml:space="preserve">s on supporting OCC for NPUSCH. </w:t>
      </w:r>
    </w:p>
    <w:p w14:paraId="6A90C6FF" w14:textId="71A95B0D" w:rsidR="003378C1" w:rsidRPr="001B2C18" w:rsidRDefault="003378C1" w:rsidP="003378C1">
      <w:pPr>
        <w:spacing w:before="120" w:after="120"/>
        <w:jc w:val="both"/>
        <w:rPr>
          <w:i/>
          <w:iCs/>
        </w:rPr>
      </w:pPr>
      <w:r w:rsidRPr="00EF7107">
        <w:rPr>
          <w:b/>
          <w:bCs/>
          <w:i/>
          <w:iCs/>
          <w:u w:val="single"/>
        </w:rPr>
        <w:t xml:space="preserve">Proposal </w:t>
      </w:r>
      <w:r w:rsidR="004077CC">
        <w:rPr>
          <w:b/>
          <w:bCs/>
          <w:i/>
          <w:iCs/>
          <w:u w:val="single"/>
        </w:rPr>
        <w:t>7</w:t>
      </w:r>
      <w:r w:rsidRPr="00EF7107">
        <w:rPr>
          <w:i/>
          <w:iCs/>
        </w:rPr>
        <w:t xml:space="preserve">: </w:t>
      </w:r>
      <w:r>
        <w:rPr>
          <w:i/>
          <w:iCs/>
        </w:rPr>
        <w:t>RAN1 to study the signaling to support NPRACH with OCC spreading, including the resource allocation for NPRACH with OCC.</w:t>
      </w:r>
    </w:p>
    <w:p w14:paraId="2E75F001" w14:textId="77777777" w:rsidR="007E70BB" w:rsidRPr="00A6576F" w:rsidRDefault="005C63AE" w:rsidP="007E70BB">
      <w:pPr>
        <w:pStyle w:val="Heading1"/>
      </w:pPr>
      <w:r w:rsidRPr="00A6576F">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1"/>
      <w:r>
        <w:t xml:space="preserve"> </w:t>
      </w:r>
      <w:bookmarkStart w:id="10" w:name="_Ref146637819"/>
    </w:p>
    <w:bookmarkEnd w:id="2"/>
    <w:bookmarkEnd w:id="3"/>
    <w:bookmarkEnd w:id="4"/>
    <w:bookmarkEnd w:id="5"/>
    <w:bookmarkEnd w:id="6"/>
    <w:bookmarkEnd w:id="7"/>
    <w:bookmarkEnd w:id="8"/>
    <w:bookmarkEnd w:id="9"/>
    <w:bookmarkEnd w:id="10"/>
    <w:p w14:paraId="34B87DC6" w14:textId="77777777" w:rsidR="007050BF" w:rsidRDefault="007050BF" w:rsidP="007050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372BB5">
        <w:t>R1-2409341</w:t>
      </w:r>
      <w:r>
        <w:t>, “</w:t>
      </w:r>
      <w:r w:rsidRPr="00372BB5">
        <w:t>Report of RAN1#118bis meeting</w:t>
      </w:r>
      <w:r>
        <w:t>”, Oct. 2024</w:t>
      </w:r>
    </w:p>
    <w:p w14:paraId="1953DDEF" w14:textId="77777777" w:rsidR="00441518" w:rsidRDefault="00441518" w:rsidP="004415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R1-2407587</w:t>
      </w:r>
      <w:r>
        <w:t>, “</w:t>
      </w:r>
      <w:r w:rsidRPr="001220E3">
        <w:t>Report of RAN1#11</w:t>
      </w:r>
      <w:r>
        <w:t>8</w:t>
      </w:r>
      <w:r w:rsidRPr="001220E3">
        <w:t xml:space="preserve"> meeting</w:t>
      </w:r>
      <w:r>
        <w:t>”, August 2024</w:t>
      </w:r>
    </w:p>
    <w:p w14:paraId="77501638" w14:textId="0645CE8B" w:rsidR="007050BF" w:rsidRDefault="00B4444C" w:rsidP="005C6DA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R1-2409343, “</w:t>
      </w:r>
      <w:r w:rsidRPr="00B4444C">
        <w:t>LS on OCC for CB-msg3 NPUSCH</w:t>
      </w:r>
      <w:r>
        <w:t>”,</w:t>
      </w:r>
      <w:r w:rsidR="00772FC4">
        <w:t xml:space="preserve"> RAN2,</w:t>
      </w:r>
      <w:r>
        <w:t xml:space="preserve"> </w:t>
      </w:r>
      <w:r w:rsidR="00D71FAF">
        <w:t>Nov. 2024</w:t>
      </w:r>
    </w:p>
    <w:p w14:paraId="39A00D19" w14:textId="261337B7" w:rsidR="00772FC4" w:rsidRPr="00772FC4" w:rsidRDefault="00772FC4" w:rsidP="00772F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772FC4">
        <w:rPr>
          <w:lang w:val="en-GB"/>
        </w:rPr>
        <w:t>R1-2409351</w:t>
      </w:r>
      <w:r>
        <w:rPr>
          <w:lang w:val="en-GB"/>
        </w:rPr>
        <w:t>, “</w:t>
      </w:r>
      <w:r w:rsidRPr="00772FC4">
        <w:rPr>
          <w:rFonts w:hint="eastAsia"/>
          <w:bCs/>
          <w:lang w:val="en-GB"/>
        </w:rPr>
        <w:t xml:space="preserve">Reply LS </w:t>
      </w:r>
      <w:r w:rsidRPr="00772FC4">
        <w:rPr>
          <w:rFonts w:hint="eastAsia"/>
          <w:bCs/>
        </w:rPr>
        <w:t>to RAN1 on UL synchronization for contention based Msg3 transmission without Msg1/Msg2</w:t>
      </w:r>
      <w:r>
        <w:rPr>
          <w:lang w:val="en-GB"/>
        </w:rPr>
        <w:t>”, RAN4, Nov.2024</w:t>
      </w:r>
    </w:p>
    <w:p w14:paraId="2CC3FE11" w14:textId="77777777" w:rsidR="00C234BC" w:rsidRPr="00FF061A" w:rsidRDefault="00C234BC" w:rsidP="005F2A4B">
      <w:pPr>
        <w:overflowPunct w:val="0"/>
        <w:autoSpaceDE w:val="0"/>
        <w:autoSpaceDN w:val="0"/>
        <w:adjustRightInd w:val="0"/>
        <w:spacing w:before="100" w:beforeAutospacing="1" w:after="120"/>
        <w:jc w:val="both"/>
        <w:textAlignment w:val="baseline"/>
      </w:pPr>
    </w:p>
    <w:sectPr w:rsidR="00C234BC" w:rsidRPr="00FF061A" w:rsidSect="00FE1BC4">
      <w:footerReference w:type="default" r:id="rId2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5F32F" w14:textId="77777777" w:rsidR="00E0741C" w:rsidRDefault="00E0741C">
      <w:r>
        <w:separator/>
      </w:r>
    </w:p>
  </w:endnote>
  <w:endnote w:type="continuationSeparator" w:id="0">
    <w:p w14:paraId="39552FB8" w14:textId="77777777" w:rsidR="00E0741C" w:rsidRDefault="00E0741C">
      <w:r>
        <w:continuationSeparator/>
      </w:r>
    </w:p>
  </w:endnote>
  <w:endnote w:type="continuationNotice" w:id="1">
    <w:p w14:paraId="72C65EFC" w14:textId="77777777" w:rsidR="00E0741C" w:rsidRDefault="00E0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9686C" w14:textId="77777777" w:rsidR="00E0741C" w:rsidRDefault="00E0741C">
      <w:r>
        <w:separator/>
      </w:r>
    </w:p>
  </w:footnote>
  <w:footnote w:type="continuationSeparator" w:id="0">
    <w:p w14:paraId="67A91C1D" w14:textId="77777777" w:rsidR="00E0741C" w:rsidRDefault="00E0741C">
      <w:r>
        <w:continuationSeparator/>
      </w:r>
    </w:p>
  </w:footnote>
  <w:footnote w:type="continuationNotice" w:id="1">
    <w:p w14:paraId="24861D82" w14:textId="77777777" w:rsidR="00E0741C" w:rsidRDefault="00E074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F35B9B"/>
    <w:multiLevelType w:val="hybridMultilevel"/>
    <w:tmpl w:val="1B249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0" w15:restartNumberingAfterBreak="0">
    <w:nsid w:val="79B43DFF"/>
    <w:multiLevelType w:val="hybridMultilevel"/>
    <w:tmpl w:val="1F22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7D2A7635"/>
    <w:multiLevelType w:val="hybridMultilevel"/>
    <w:tmpl w:val="4A26EC6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37"/>
  </w:num>
  <w:num w:numId="3" w16cid:durableId="235363559">
    <w:abstractNumId w:val="30"/>
  </w:num>
  <w:num w:numId="4" w16cid:durableId="989679355">
    <w:abstractNumId w:val="32"/>
  </w:num>
  <w:num w:numId="5" w16cid:durableId="409810781">
    <w:abstractNumId w:val="25"/>
  </w:num>
  <w:num w:numId="6" w16cid:durableId="2081513416">
    <w:abstractNumId w:val="34"/>
  </w:num>
  <w:num w:numId="7" w16cid:durableId="1568495607">
    <w:abstractNumId w:val="48"/>
  </w:num>
  <w:num w:numId="8" w16cid:durableId="1929077284">
    <w:abstractNumId w:val="26"/>
  </w:num>
  <w:num w:numId="9" w16cid:durableId="69206241">
    <w:abstractNumId w:val="40"/>
  </w:num>
  <w:num w:numId="10" w16cid:durableId="1314335830">
    <w:abstractNumId w:val="1"/>
  </w:num>
  <w:num w:numId="11" w16cid:durableId="586155756">
    <w:abstractNumId w:val="33"/>
  </w:num>
  <w:num w:numId="12" w16cid:durableId="1461416379">
    <w:abstractNumId w:val="36"/>
  </w:num>
  <w:num w:numId="13" w16cid:durableId="131097616">
    <w:abstractNumId w:val="12"/>
  </w:num>
  <w:num w:numId="14" w16cid:durableId="1330669507">
    <w:abstractNumId w:val="47"/>
  </w:num>
  <w:num w:numId="15" w16cid:durableId="1544708605">
    <w:abstractNumId w:val="11"/>
  </w:num>
  <w:num w:numId="16" w16cid:durableId="1647202359">
    <w:abstractNumId w:val="31"/>
  </w:num>
  <w:num w:numId="17" w16cid:durableId="366611127">
    <w:abstractNumId w:val="0"/>
  </w:num>
  <w:num w:numId="18" w16cid:durableId="1176379521">
    <w:abstractNumId w:val="61"/>
  </w:num>
  <w:num w:numId="19" w16cid:durableId="494035189">
    <w:abstractNumId w:val="16"/>
  </w:num>
  <w:num w:numId="20" w16cid:durableId="1886402229">
    <w:abstractNumId w:val="59"/>
  </w:num>
  <w:num w:numId="21" w16cid:durableId="2128230243">
    <w:abstractNumId w:val="57"/>
  </w:num>
  <w:num w:numId="22" w16cid:durableId="31351445">
    <w:abstractNumId w:val="49"/>
  </w:num>
  <w:num w:numId="23" w16cid:durableId="1081098852">
    <w:abstractNumId w:val="5"/>
  </w:num>
  <w:num w:numId="24" w16cid:durableId="585111641">
    <w:abstractNumId w:val="10"/>
  </w:num>
  <w:num w:numId="25" w16cid:durableId="1769615368">
    <w:abstractNumId w:val="50"/>
  </w:num>
  <w:num w:numId="26" w16cid:durableId="1914119897">
    <w:abstractNumId w:val="17"/>
  </w:num>
  <w:num w:numId="27" w16cid:durableId="320233550">
    <w:abstractNumId w:val="14"/>
  </w:num>
  <w:num w:numId="28" w16cid:durableId="1797259966">
    <w:abstractNumId w:val="4"/>
  </w:num>
  <w:num w:numId="29" w16cid:durableId="1824543099">
    <w:abstractNumId w:val="43"/>
  </w:num>
  <w:num w:numId="30" w16cid:durableId="810824541">
    <w:abstractNumId w:val="9"/>
  </w:num>
  <w:num w:numId="31" w16cid:durableId="612783970">
    <w:abstractNumId w:val="63"/>
  </w:num>
  <w:num w:numId="32" w16cid:durableId="922572308">
    <w:abstractNumId w:val="54"/>
  </w:num>
  <w:num w:numId="33" w16cid:durableId="489830261">
    <w:abstractNumId w:val="29"/>
  </w:num>
  <w:num w:numId="34" w16cid:durableId="1596014999">
    <w:abstractNumId w:val="2"/>
  </w:num>
  <w:num w:numId="35" w16cid:durableId="654266786">
    <w:abstractNumId w:val="53"/>
  </w:num>
  <w:num w:numId="36" w16cid:durableId="1456556740">
    <w:abstractNumId w:val="51"/>
  </w:num>
  <w:num w:numId="37" w16cid:durableId="1670711974">
    <w:abstractNumId w:val="58"/>
  </w:num>
  <w:num w:numId="38" w16cid:durableId="1633756099">
    <w:abstractNumId w:val="24"/>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41"/>
  </w:num>
  <w:num w:numId="43" w16cid:durableId="2051612355">
    <w:abstractNumId w:val="42"/>
  </w:num>
  <w:num w:numId="44" w16cid:durableId="308293529">
    <w:abstractNumId w:val="38"/>
  </w:num>
  <w:num w:numId="45" w16cid:durableId="540901058">
    <w:abstractNumId w:val="23"/>
  </w:num>
  <w:num w:numId="46" w16cid:durableId="1371148412">
    <w:abstractNumId w:val="18"/>
  </w:num>
  <w:num w:numId="47" w16cid:durableId="288556596">
    <w:abstractNumId w:val="46"/>
  </w:num>
  <w:num w:numId="48" w16cid:durableId="1058212875">
    <w:abstractNumId w:val="28"/>
  </w:num>
  <w:num w:numId="49" w16cid:durableId="443576224">
    <w:abstractNumId w:val="44"/>
  </w:num>
  <w:num w:numId="50" w16cid:durableId="184368873">
    <w:abstractNumId w:val="52"/>
  </w:num>
  <w:num w:numId="51" w16cid:durableId="1079137808">
    <w:abstractNumId w:val="45"/>
  </w:num>
  <w:num w:numId="52" w16cid:durableId="1874029859">
    <w:abstractNumId w:val="39"/>
  </w:num>
  <w:num w:numId="53" w16cid:durableId="147594690">
    <w:abstractNumId w:val="56"/>
  </w:num>
  <w:num w:numId="54" w16cid:durableId="134807682">
    <w:abstractNumId w:val="19"/>
  </w:num>
  <w:num w:numId="55" w16cid:durableId="296033271">
    <w:abstractNumId w:val="27"/>
  </w:num>
  <w:num w:numId="56" w16cid:durableId="665017068">
    <w:abstractNumId w:val="22"/>
  </w:num>
  <w:num w:numId="57" w16cid:durableId="712340675">
    <w:abstractNumId w:val="21"/>
  </w:num>
  <w:num w:numId="58" w16cid:durableId="1729918556">
    <w:abstractNumId w:val="3"/>
  </w:num>
  <w:num w:numId="59" w16cid:durableId="599217069">
    <w:abstractNumId w:val="20"/>
  </w:num>
  <w:num w:numId="60" w16cid:durableId="906308067">
    <w:abstractNumId w:val="6"/>
  </w:num>
  <w:num w:numId="61" w16cid:durableId="1235705105">
    <w:abstractNumId w:val="55"/>
  </w:num>
  <w:num w:numId="62" w16cid:durableId="1557156235">
    <w:abstractNumId w:val="60"/>
  </w:num>
  <w:num w:numId="63" w16cid:durableId="1221550897">
    <w:abstractNumId w:val="35"/>
  </w:num>
  <w:num w:numId="64" w16cid:durableId="239481996">
    <w:abstractNumId w:val="6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114"/>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C61"/>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1BE"/>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EB"/>
    <w:rsid w:val="000707A2"/>
    <w:rsid w:val="000708A3"/>
    <w:rsid w:val="00070E4B"/>
    <w:rsid w:val="00070E5C"/>
    <w:rsid w:val="00071841"/>
    <w:rsid w:val="00071F96"/>
    <w:rsid w:val="000721FE"/>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8F"/>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389"/>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190"/>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5E19"/>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4AD5"/>
    <w:rsid w:val="001B52BA"/>
    <w:rsid w:val="001B5530"/>
    <w:rsid w:val="001B56C4"/>
    <w:rsid w:val="001B59C5"/>
    <w:rsid w:val="001B59DA"/>
    <w:rsid w:val="001B5A5D"/>
    <w:rsid w:val="001B5CBE"/>
    <w:rsid w:val="001B612E"/>
    <w:rsid w:val="001B6813"/>
    <w:rsid w:val="001B68B3"/>
    <w:rsid w:val="001B73C5"/>
    <w:rsid w:val="001B796C"/>
    <w:rsid w:val="001B7A0B"/>
    <w:rsid w:val="001B7A8C"/>
    <w:rsid w:val="001B7F5A"/>
    <w:rsid w:val="001C0105"/>
    <w:rsid w:val="001C06CE"/>
    <w:rsid w:val="001C0D0B"/>
    <w:rsid w:val="001C0F53"/>
    <w:rsid w:val="001C1CE5"/>
    <w:rsid w:val="001C21C5"/>
    <w:rsid w:val="001C2327"/>
    <w:rsid w:val="001C25EB"/>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63E"/>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033"/>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EED"/>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C7F"/>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18"/>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4CE7"/>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DA"/>
    <w:rsid w:val="002E1738"/>
    <w:rsid w:val="002E17F2"/>
    <w:rsid w:val="002E2740"/>
    <w:rsid w:val="002E28C1"/>
    <w:rsid w:val="002E2E4F"/>
    <w:rsid w:val="002E2F2A"/>
    <w:rsid w:val="002E2FD7"/>
    <w:rsid w:val="002E3224"/>
    <w:rsid w:val="002E48AE"/>
    <w:rsid w:val="002E4905"/>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C5B"/>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C1"/>
    <w:rsid w:val="00340555"/>
    <w:rsid w:val="00340A45"/>
    <w:rsid w:val="00340A56"/>
    <w:rsid w:val="00341EDB"/>
    <w:rsid w:val="00342BD7"/>
    <w:rsid w:val="00342E02"/>
    <w:rsid w:val="00343100"/>
    <w:rsid w:val="00343459"/>
    <w:rsid w:val="003435AB"/>
    <w:rsid w:val="0034386A"/>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776"/>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4D1B"/>
    <w:rsid w:val="003759BA"/>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335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7CC"/>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F7D"/>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518"/>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CA7"/>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1D2"/>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4D13"/>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3B0"/>
    <w:rsid w:val="00536759"/>
    <w:rsid w:val="00536D1C"/>
    <w:rsid w:val="00536F39"/>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04C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83B"/>
    <w:rsid w:val="005D528E"/>
    <w:rsid w:val="005D542C"/>
    <w:rsid w:val="005D57E8"/>
    <w:rsid w:val="005D5B2A"/>
    <w:rsid w:val="005D5D93"/>
    <w:rsid w:val="005D5DB5"/>
    <w:rsid w:val="005D610B"/>
    <w:rsid w:val="005D72CB"/>
    <w:rsid w:val="005D7561"/>
    <w:rsid w:val="005D76E4"/>
    <w:rsid w:val="005D775D"/>
    <w:rsid w:val="005D7E6C"/>
    <w:rsid w:val="005E051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917"/>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673B"/>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5733"/>
    <w:rsid w:val="00655751"/>
    <w:rsid w:val="00655A80"/>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BF"/>
    <w:rsid w:val="0070537F"/>
    <w:rsid w:val="007055C7"/>
    <w:rsid w:val="007057B5"/>
    <w:rsid w:val="00705A56"/>
    <w:rsid w:val="00705C5D"/>
    <w:rsid w:val="00705EB8"/>
    <w:rsid w:val="00706101"/>
    <w:rsid w:val="00706359"/>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16FA"/>
    <w:rsid w:val="00772534"/>
    <w:rsid w:val="00772584"/>
    <w:rsid w:val="0077271C"/>
    <w:rsid w:val="00772EAF"/>
    <w:rsid w:val="00772FC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043"/>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168"/>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23"/>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097"/>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77"/>
    <w:rsid w:val="008C18D4"/>
    <w:rsid w:val="008C2017"/>
    <w:rsid w:val="008C256E"/>
    <w:rsid w:val="008C25B7"/>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731"/>
    <w:rsid w:val="009368F3"/>
    <w:rsid w:val="00936C99"/>
    <w:rsid w:val="00936EA7"/>
    <w:rsid w:val="009376B5"/>
    <w:rsid w:val="009376C1"/>
    <w:rsid w:val="00937DFF"/>
    <w:rsid w:val="00940D6E"/>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9C7"/>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3D9C"/>
    <w:rsid w:val="00994845"/>
    <w:rsid w:val="0099487F"/>
    <w:rsid w:val="00994DCA"/>
    <w:rsid w:val="0099528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6D6C"/>
    <w:rsid w:val="00A171D3"/>
    <w:rsid w:val="00A17EBF"/>
    <w:rsid w:val="00A17F63"/>
    <w:rsid w:val="00A20061"/>
    <w:rsid w:val="00A20373"/>
    <w:rsid w:val="00A20379"/>
    <w:rsid w:val="00A20E07"/>
    <w:rsid w:val="00A21369"/>
    <w:rsid w:val="00A2193B"/>
    <w:rsid w:val="00A2279A"/>
    <w:rsid w:val="00A229DB"/>
    <w:rsid w:val="00A22E4E"/>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C40"/>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33F"/>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58E"/>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262"/>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44C"/>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3EF"/>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F8D"/>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4BC"/>
    <w:rsid w:val="00C23EE8"/>
    <w:rsid w:val="00C24038"/>
    <w:rsid w:val="00C2471F"/>
    <w:rsid w:val="00C24E68"/>
    <w:rsid w:val="00C24FEB"/>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2D5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744"/>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CAC"/>
    <w:rsid w:val="00CD1DCB"/>
    <w:rsid w:val="00CD2367"/>
    <w:rsid w:val="00CD2B1A"/>
    <w:rsid w:val="00CD2D0C"/>
    <w:rsid w:val="00CD2ED1"/>
    <w:rsid w:val="00CD2F77"/>
    <w:rsid w:val="00CD2FBD"/>
    <w:rsid w:val="00CD31A8"/>
    <w:rsid w:val="00CD337B"/>
    <w:rsid w:val="00CD3412"/>
    <w:rsid w:val="00CD3463"/>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6167"/>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11A5"/>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1FAF"/>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1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41C"/>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3D57"/>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0E"/>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5CC"/>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AB"/>
    <w:rsid w:val="00E86AC6"/>
    <w:rsid w:val="00E8706E"/>
    <w:rsid w:val="00E873A2"/>
    <w:rsid w:val="00E874C5"/>
    <w:rsid w:val="00E876B4"/>
    <w:rsid w:val="00E87822"/>
    <w:rsid w:val="00E90395"/>
    <w:rsid w:val="00E90CF4"/>
    <w:rsid w:val="00E90E49"/>
    <w:rsid w:val="00E9107A"/>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894"/>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800"/>
    <w:rsid w:val="00F00ADD"/>
    <w:rsid w:val="00F01F1B"/>
    <w:rsid w:val="00F03002"/>
    <w:rsid w:val="00F036EF"/>
    <w:rsid w:val="00F03ED4"/>
    <w:rsid w:val="00F03F7A"/>
    <w:rsid w:val="00F04ABC"/>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0D4"/>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4DB2"/>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4FE"/>
    <w:rsid w:val="00FE2A4D"/>
    <w:rsid w:val="00FE3B6F"/>
    <w:rsid w:val="00FE3C6C"/>
    <w:rsid w:val="00FE49E0"/>
    <w:rsid w:val="00FE4C7B"/>
    <w:rsid w:val="00FE513E"/>
    <w:rsid w:val="00FE58D1"/>
    <w:rsid w:val="00FE5CEC"/>
    <w:rsid w:val="00FE5E15"/>
    <w:rsid w:val="00FE6510"/>
    <w:rsid w:val="00FE6BDD"/>
    <w:rsid w:val="00FE6EA4"/>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605CC"/>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ProposalChar">
    <w:name w:val="Proposal Char"/>
    <w:link w:val="Proposal"/>
    <w:qFormat/>
    <w:rsid w:val="00441518"/>
    <w:rPr>
      <w:rFonts w:ascii="Times New Roman" w:eastAsia="Times New Roman" w:hAnsi="Times New Roman"/>
      <w:b/>
      <w:bCs/>
      <w:sz w:val="24"/>
      <w:szCs w:val="24"/>
    </w:rPr>
  </w:style>
  <w:style w:type="paragraph" w:styleId="Revision">
    <w:name w:val="Revision"/>
    <w:hidden/>
    <w:uiPriority w:val="71"/>
    <w:semiHidden/>
    <w:rsid w:val="00A16D6C"/>
    <w:rPr>
      <w:rFonts w:ascii="Times New Roman" w:eastAsia="Times New Roman" w:hAnsi="Times New Roman"/>
      <w:sz w:val="24"/>
      <w:szCs w:val="24"/>
    </w:rPr>
  </w:style>
  <w:style w:type="character" w:customStyle="1" w:styleId="ListParagraphChar1">
    <w:name w:val="List Paragraph Char1"/>
    <w:uiPriority w:val="34"/>
    <w:qFormat/>
    <w:rsid w:val="00B853EF"/>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1670195">
      <w:bodyDiv w:val="1"/>
      <w:marLeft w:val="0"/>
      <w:marRight w:val="0"/>
      <w:marTop w:val="0"/>
      <w:marBottom w:val="0"/>
      <w:divBdr>
        <w:top w:val="none" w:sz="0" w:space="0" w:color="auto"/>
        <w:left w:val="none" w:sz="0" w:space="0" w:color="auto"/>
        <w:bottom w:val="none" w:sz="0" w:space="0" w:color="auto"/>
        <w:right w:val="none" w:sz="0" w:space="0" w:color="auto"/>
      </w:divBdr>
      <w:divsChild>
        <w:div w:id="1123420725">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88365664">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0988454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67356852">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0457993">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76334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9855446">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495807">
      <w:bodyDiv w:val="1"/>
      <w:marLeft w:val="0"/>
      <w:marRight w:val="0"/>
      <w:marTop w:val="0"/>
      <w:marBottom w:val="0"/>
      <w:divBdr>
        <w:top w:val="none" w:sz="0" w:space="0" w:color="auto"/>
        <w:left w:val="none" w:sz="0" w:space="0" w:color="auto"/>
        <w:bottom w:val="none" w:sz="0" w:space="0" w:color="auto"/>
        <w:right w:val="none" w:sz="0" w:space="0" w:color="auto"/>
      </w:divBdr>
      <w:divsChild>
        <w:div w:id="113764596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2020-01-28T19:24:00Z</cp:lastPrinted>
  <dcterms:created xsi:type="dcterms:W3CDTF">2022-03-20T12:28:00Z</dcterms:created>
  <dcterms:modified xsi:type="dcterms:W3CDTF">2024-11-07T16:19:00Z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